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49FD2" w14:textId="4DD229C3" w:rsidR="00045EDC" w:rsidRDefault="00045EDC" w:rsidP="00045EDC">
      <w:pPr>
        <w:tabs>
          <w:tab w:val="right" w:pos="9900"/>
        </w:tabs>
        <w:spacing w:after="0"/>
        <w:rPr>
          <w:rFonts w:ascii="Arial" w:hAnsi="Arial" w:cs="Arial"/>
          <w:b/>
          <w:bCs/>
          <w:lang w:val="en-US"/>
        </w:rPr>
      </w:pPr>
      <w:r>
        <w:rPr>
          <w:rFonts w:ascii="Arial" w:hAnsi="Arial" w:cs="Arial"/>
          <w:b/>
          <w:bCs/>
        </w:rPr>
        <w:t>3GPP TSG RAN WG1 Meeting #9</w:t>
      </w:r>
      <w:r w:rsidR="00D77A32">
        <w:rPr>
          <w:rFonts w:ascii="Arial" w:hAnsi="Arial" w:cs="Arial"/>
          <w:b/>
          <w:bCs/>
        </w:rPr>
        <w:t>9</w:t>
      </w:r>
      <w:r>
        <w:rPr>
          <w:rFonts w:ascii="Arial" w:hAnsi="Arial" w:cs="Arial"/>
          <w:b/>
          <w:bCs/>
        </w:rPr>
        <w:tab/>
        <w:t xml:space="preserve">                                                                          </w:t>
      </w:r>
      <w:r w:rsidR="00044B3C" w:rsidRPr="00044B3C">
        <w:rPr>
          <w:rFonts w:ascii="Arial" w:hAnsi="Arial" w:cs="Arial"/>
          <w:b/>
          <w:bCs/>
        </w:rPr>
        <w:t>R1-19</w:t>
      </w:r>
      <w:r w:rsidR="00107227">
        <w:rPr>
          <w:rFonts w:ascii="Arial" w:hAnsi="Arial" w:cs="Arial"/>
          <w:b/>
          <w:bCs/>
        </w:rPr>
        <w:t>12939</w:t>
      </w:r>
    </w:p>
    <w:p w14:paraId="23836E4B" w14:textId="77777777" w:rsidR="004329B9" w:rsidRDefault="000505F0" w:rsidP="00045EDC">
      <w:pPr>
        <w:tabs>
          <w:tab w:val="right" w:pos="9900"/>
        </w:tabs>
        <w:spacing w:after="0"/>
        <w:rPr>
          <w:rFonts w:ascii="Arial" w:hAnsi="Arial" w:cs="Arial"/>
          <w:b/>
          <w:bCs/>
        </w:rPr>
      </w:pPr>
      <w:r>
        <w:rPr>
          <w:rFonts w:ascii="Arial" w:hAnsi="Arial" w:cs="Arial"/>
          <w:b/>
          <w:bCs/>
        </w:rPr>
        <w:t>Reno, Nevada, US</w:t>
      </w:r>
      <w:r w:rsidR="003703C1">
        <w:rPr>
          <w:rFonts w:ascii="Arial" w:hAnsi="Arial" w:cs="Arial"/>
          <w:b/>
          <w:bCs/>
        </w:rPr>
        <w:t xml:space="preserve">, </w:t>
      </w:r>
    </w:p>
    <w:p w14:paraId="1CD115C0" w14:textId="47A1C15A" w:rsidR="00045EDC" w:rsidRDefault="000505F0" w:rsidP="00045EDC">
      <w:pPr>
        <w:tabs>
          <w:tab w:val="right" w:pos="9900"/>
        </w:tabs>
        <w:spacing w:after="0"/>
        <w:rPr>
          <w:rFonts w:ascii="Arial" w:hAnsi="Arial" w:cs="Arial"/>
          <w:b/>
          <w:bCs/>
        </w:rPr>
      </w:pPr>
      <w:r>
        <w:rPr>
          <w:rFonts w:ascii="Arial" w:hAnsi="Arial" w:cs="Arial"/>
          <w:b/>
          <w:bCs/>
        </w:rPr>
        <w:t xml:space="preserve">November </w:t>
      </w:r>
      <w:r w:rsidR="00F44966">
        <w:rPr>
          <w:rFonts w:ascii="Arial" w:hAnsi="Arial" w:cs="Arial"/>
          <w:b/>
          <w:bCs/>
        </w:rPr>
        <w:t>1</w:t>
      </w:r>
      <w:r>
        <w:rPr>
          <w:rFonts w:ascii="Arial" w:hAnsi="Arial" w:cs="Arial"/>
          <w:b/>
          <w:bCs/>
        </w:rPr>
        <w:t>8</w:t>
      </w:r>
      <w:r w:rsidR="00045EDC">
        <w:rPr>
          <w:rFonts w:ascii="Arial" w:hAnsi="Arial" w:cs="Arial"/>
          <w:b/>
          <w:bCs/>
          <w:vertAlign w:val="superscript"/>
        </w:rPr>
        <w:t>th</w:t>
      </w:r>
      <w:r w:rsidR="00045EDC">
        <w:rPr>
          <w:rFonts w:ascii="Arial" w:hAnsi="Arial" w:cs="Arial"/>
          <w:b/>
          <w:bCs/>
        </w:rPr>
        <w:t xml:space="preserve"> – </w:t>
      </w:r>
      <w:r>
        <w:rPr>
          <w:rFonts w:ascii="Arial" w:hAnsi="Arial" w:cs="Arial"/>
          <w:b/>
          <w:bCs/>
        </w:rPr>
        <w:t>November 22</w:t>
      </w:r>
      <w:r>
        <w:rPr>
          <w:rFonts w:ascii="Arial" w:hAnsi="Arial" w:cs="Arial"/>
          <w:b/>
          <w:bCs/>
          <w:vertAlign w:val="superscript"/>
        </w:rPr>
        <w:t>th</w:t>
      </w:r>
      <w:r w:rsidR="00045EDC">
        <w:rPr>
          <w:rFonts w:ascii="Arial" w:hAnsi="Arial" w:cs="Arial"/>
          <w:b/>
          <w:bCs/>
        </w:rPr>
        <w:t xml:space="preserve">, 2019  </w:t>
      </w:r>
    </w:p>
    <w:p w14:paraId="408A5F75" w14:textId="77777777" w:rsidR="004668D0" w:rsidRPr="00097AB4" w:rsidRDefault="004668D0" w:rsidP="00CD13CA"/>
    <w:p w14:paraId="177CE56C" w14:textId="77777777" w:rsidR="004668D0" w:rsidRPr="006F0C0F" w:rsidRDefault="004668D0" w:rsidP="00CD13CA">
      <w:pPr>
        <w:spacing w:after="0"/>
        <w:rPr>
          <w:b/>
          <w:snapToGrid w:val="0"/>
        </w:rPr>
      </w:pPr>
      <w:r w:rsidRPr="006F0C0F">
        <w:rPr>
          <w:b/>
          <w:snapToGrid w:val="0"/>
        </w:rPr>
        <w:t xml:space="preserve">Agenda item:    </w:t>
      </w:r>
      <w:r>
        <w:rPr>
          <w:b/>
          <w:snapToGrid w:val="0"/>
        </w:rPr>
        <w:t>7.2.2</w:t>
      </w:r>
      <w:r w:rsidRPr="006F0C0F">
        <w:rPr>
          <w:b/>
          <w:snapToGrid w:val="0"/>
        </w:rPr>
        <w:t>.</w:t>
      </w:r>
      <w:r>
        <w:rPr>
          <w:b/>
          <w:snapToGrid w:val="0"/>
        </w:rPr>
        <w:t>2</w:t>
      </w:r>
      <w:r w:rsidRPr="006F0C0F">
        <w:rPr>
          <w:b/>
          <w:snapToGrid w:val="0"/>
        </w:rPr>
        <w:t>.2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77777777" w:rsidR="004668D0" w:rsidRPr="006F0C0F" w:rsidRDefault="004668D0" w:rsidP="00CD13CA">
      <w:pPr>
        <w:spacing w:after="0"/>
        <w:rPr>
          <w:b/>
          <w:snapToGrid w:val="0"/>
        </w:rPr>
      </w:pPr>
      <w:r w:rsidRPr="006F0C0F">
        <w:rPr>
          <w:b/>
          <w:snapToGrid w:val="0"/>
        </w:rPr>
        <w:t>Title:                  Initial access and mobility procedures for NR unlicensed</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CD13CA">
      <w:pPr>
        <w:pStyle w:val="Heading1"/>
        <w:jc w:val="both"/>
      </w:pPr>
      <w:r w:rsidRPr="00392E7D">
        <w:t>Introduction</w:t>
      </w:r>
    </w:p>
    <w:p w14:paraId="161FB533" w14:textId="76089E33" w:rsidR="00CD13CA" w:rsidRDefault="004668D0" w:rsidP="00CD13CA">
      <w:pPr>
        <w:pStyle w:val="LGTdoc1"/>
        <w:spacing w:beforeLines="0" w:before="120" w:after="0" w:afterAutospacing="0"/>
        <w:rPr>
          <w:b w:val="0"/>
          <w:sz w:val="20"/>
        </w:rPr>
      </w:pPr>
      <w:bookmarkStart w:id="0" w:name="_Hlk534356555"/>
      <w:r>
        <w:rPr>
          <w:b w:val="0"/>
          <w:sz w:val="20"/>
        </w:rPr>
        <w:t>NRU WI was approved in RAN#82, with the main objectives are provided below for reference</w:t>
      </w:r>
      <w:r w:rsidRPr="006361ED">
        <w:rPr>
          <w:b w:val="0"/>
          <w:sz w:val="20"/>
        </w:rPr>
        <w:t>:</w:t>
      </w:r>
    </w:p>
    <w:tbl>
      <w:tblPr>
        <w:tblStyle w:val="TableGrid"/>
        <w:tblW w:w="0" w:type="auto"/>
        <w:tblLook w:val="04A0" w:firstRow="1" w:lastRow="0" w:firstColumn="1" w:lastColumn="0" w:noHBand="0" w:noVBand="1"/>
      </w:tblPr>
      <w:tblGrid>
        <w:gridCol w:w="9362"/>
      </w:tblGrid>
      <w:tr w:rsidR="00CF2B5B" w14:paraId="6184084C" w14:textId="77777777" w:rsidTr="00CF2B5B">
        <w:tc>
          <w:tcPr>
            <w:tcW w:w="9362" w:type="dxa"/>
          </w:tcPr>
          <w:p w14:paraId="1353060C" w14:textId="77777777" w:rsidR="00CF2B5B" w:rsidRDefault="00CF2B5B" w:rsidP="00CD13CA">
            <w:pPr>
              <w:pStyle w:val="LGTdoc1"/>
              <w:spacing w:beforeLines="0" w:before="120" w:after="0" w:afterAutospacing="0"/>
              <w:rPr>
                <w:b w:val="0"/>
                <w:i/>
                <w:sz w:val="20"/>
              </w:rPr>
            </w:pPr>
            <w:r w:rsidRPr="00D81234">
              <w:rPr>
                <w:b w:val="0"/>
                <w:i/>
                <w:sz w:val="20"/>
              </w:rPr>
              <w:t xml:space="preserve">This work item will specify NR enhancements for a single global solution framework for access to unlicensed spectrum which enables operation of NR in the 5GHz and the 6GHz (e.g., US 5925 – 7125 MHz, or European 5925 – 6425 MHz, or parts thereof) unlicensed bands </w:t>
            </w:r>
            <w:proofErr w:type="gramStart"/>
            <w:r w:rsidRPr="00D81234">
              <w:rPr>
                <w:b w:val="0"/>
                <w:i/>
                <w:sz w:val="20"/>
              </w:rPr>
              <w:t>taking into account</w:t>
            </w:r>
            <w:proofErr w:type="gramEnd"/>
            <w:r w:rsidRPr="00D81234">
              <w:rPr>
                <w:b w:val="0"/>
                <w:i/>
                <w:sz w:val="20"/>
              </w:rPr>
              <w:t xml:space="preserve"> regional regulatory requirements. The core technology should be band agnostic as much as possible. </w:t>
            </w:r>
            <w:r w:rsidRPr="00D81234">
              <w:rPr>
                <w:i/>
                <w:sz w:val="20"/>
              </w:rPr>
              <w:t>To allow for an efficient design, the enhancements should reuse the features of NR as much as possible</w:t>
            </w:r>
            <w:r w:rsidRPr="00D81234">
              <w:rPr>
                <w:b w:val="0"/>
                <w:i/>
                <w:sz w:val="20"/>
              </w:rPr>
              <w:t>. Duplication of work done in other NR work items should be avoided.</w:t>
            </w:r>
          </w:p>
          <w:p w14:paraId="731BBEB1" w14:textId="77777777" w:rsidR="00CF2B5B" w:rsidRDefault="00CF2B5B" w:rsidP="00CD13CA">
            <w:pPr>
              <w:pStyle w:val="LGTdoc1"/>
              <w:spacing w:beforeLines="0" w:before="120" w:after="0" w:afterAutospacing="0"/>
              <w:rPr>
                <w:b w:val="0"/>
                <w:sz w:val="20"/>
              </w:rPr>
            </w:pPr>
            <w:r>
              <w:rPr>
                <w:b w:val="0"/>
                <w:sz w:val="20"/>
              </w:rPr>
              <w:t>In relation to the architectural scenarios which need to be focussed on, following text is included:</w:t>
            </w:r>
          </w:p>
          <w:p w14:paraId="0A6F7F52" w14:textId="77777777" w:rsidR="00CF2B5B" w:rsidRPr="00D81234" w:rsidRDefault="00CF2B5B" w:rsidP="00CD13CA">
            <w:pPr>
              <w:spacing w:after="0"/>
              <w:rPr>
                <w:bCs/>
                <w:i/>
              </w:rPr>
            </w:pPr>
            <w:r w:rsidRPr="00D81234">
              <w:rPr>
                <w:bCs/>
                <w:i/>
              </w:rPr>
              <w:t xml:space="preserve">This work item is aimed at supporting the following scenarios: </w:t>
            </w:r>
          </w:p>
          <w:p w14:paraId="7274195E"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Scenario A: Carrier aggregation between licensed band NR (</w:t>
            </w:r>
            <w:proofErr w:type="spellStart"/>
            <w:r w:rsidRPr="00D81234">
              <w:rPr>
                <w:bCs/>
                <w:i/>
              </w:rPr>
              <w:t>PCell</w:t>
            </w:r>
            <w:proofErr w:type="spellEnd"/>
            <w:r w:rsidRPr="00D81234">
              <w:rPr>
                <w:bCs/>
                <w:i/>
              </w:rPr>
              <w:t>) and NR-U (</w:t>
            </w:r>
            <w:proofErr w:type="spellStart"/>
            <w:r w:rsidRPr="00D81234">
              <w:rPr>
                <w:bCs/>
                <w:i/>
              </w:rPr>
              <w:t>SCell</w:t>
            </w:r>
            <w:proofErr w:type="spellEnd"/>
            <w:r w:rsidRPr="00D81234">
              <w:rPr>
                <w:bCs/>
                <w:i/>
              </w:rPr>
              <w:t xml:space="preserve">). </w:t>
            </w:r>
          </w:p>
          <w:p w14:paraId="6AFE2E45"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 xml:space="preserve">NR-U </w:t>
            </w:r>
            <w:proofErr w:type="spellStart"/>
            <w:r w:rsidRPr="00D81234">
              <w:rPr>
                <w:bCs/>
                <w:i/>
              </w:rPr>
              <w:t>SCell</w:t>
            </w:r>
            <w:proofErr w:type="spellEnd"/>
            <w:r w:rsidRPr="00D81234">
              <w:rPr>
                <w:bCs/>
                <w:i/>
              </w:rPr>
              <w:t xml:space="preserve"> may have both DL and UL, or DL-only.</w:t>
            </w:r>
          </w:p>
          <w:p w14:paraId="34420879"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 xml:space="preserve">In this scenario, NR </w:t>
            </w:r>
            <w:proofErr w:type="spellStart"/>
            <w:r w:rsidRPr="00D81234">
              <w:rPr>
                <w:bCs/>
                <w:i/>
              </w:rPr>
              <w:t>PCell</w:t>
            </w:r>
            <w:proofErr w:type="spellEnd"/>
            <w:r w:rsidRPr="00D81234">
              <w:rPr>
                <w:bCs/>
                <w:i/>
              </w:rPr>
              <w:t xml:space="preserve"> is connected to 5G-CN.</w:t>
            </w:r>
          </w:p>
          <w:p w14:paraId="644BEA17"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Scenario B: Dual connectivity between licensed band LTE (</w:t>
            </w:r>
            <w:proofErr w:type="spellStart"/>
            <w:r w:rsidRPr="00D81234">
              <w:rPr>
                <w:bCs/>
                <w:i/>
              </w:rPr>
              <w:t>PCell</w:t>
            </w:r>
            <w:proofErr w:type="spellEnd"/>
            <w:r w:rsidRPr="00D81234">
              <w:rPr>
                <w:bCs/>
                <w:i/>
              </w:rPr>
              <w:t>) and NR-U (</w:t>
            </w:r>
            <w:proofErr w:type="spellStart"/>
            <w:r w:rsidRPr="00D81234">
              <w:rPr>
                <w:bCs/>
                <w:i/>
              </w:rPr>
              <w:t>PSCell</w:t>
            </w:r>
            <w:proofErr w:type="spellEnd"/>
            <w:r w:rsidRPr="00D81234">
              <w:rPr>
                <w:bCs/>
                <w:i/>
              </w:rPr>
              <w:t>)</w:t>
            </w:r>
          </w:p>
          <w:p w14:paraId="4F604FEB"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 xml:space="preserve">In this scenario, LTE </w:t>
            </w:r>
            <w:proofErr w:type="spellStart"/>
            <w:r w:rsidRPr="00D81234">
              <w:rPr>
                <w:bCs/>
                <w:i/>
              </w:rPr>
              <w:t>PCell</w:t>
            </w:r>
            <w:proofErr w:type="spellEnd"/>
            <w:r w:rsidRPr="00D81234">
              <w:rPr>
                <w:bCs/>
                <w:i/>
              </w:rPr>
              <w:t xml:space="preserve"> connected to EPC as higher priority than </w:t>
            </w:r>
            <w:proofErr w:type="spellStart"/>
            <w:r w:rsidRPr="00D81234">
              <w:rPr>
                <w:bCs/>
                <w:i/>
              </w:rPr>
              <w:t>PCell</w:t>
            </w:r>
            <w:proofErr w:type="spellEnd"/>
            <w:r w:rsidRPr="00D81234">
              <w:rPr>
                <w:bCs/>
                <w:i/>
              </w:rPr>
              <w:t xml:space="preserve"> connected to 5G-CN. </w:t>
            </w:r>
          </w:p>
          <w:p w14:paraId="3CE6C2DD"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Scenario C: Stand-alone NR-U</w:t>
            </w:r>
          </w:p>
          <w:p w14:paraId="7BCE5F9D"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In this scenario, NR-U is connected to 5G-CN.</w:t>
            </w:r>
          </w:p>
          <w:p w14:paraId="3737073E"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Scenario D: A stand-alone NR cell in unlicensed band and UL in licensed band (single cell architecture).</w:t>
            </w:r>
          </w:p>
          <w:p w14:paraId="551D9D14" w14:textId="77777777" w:rsidR="00CF2B5B" w:rsidRPr="00D81234" w:rsidRDefault="00CF2B5B" w:rsidP="004613C9">
            <w:pPr>
              <w:widowControl/>
              <w:numPr>
                <w:ilvl w:val="1"/>
                <w:numId w:val="15"/>
              </w:numPr>
              <w:kinsoku/>
              <w:adjustRightInd w:val="0"/>
              <w:spacing w:after="0"/>
              <w:textAlignment w:val="baseline"/>
              <w:rPr>
                <w:bCs/>
                <w:i/>
              </w:rPr>
            </w:pPr>
            <w:r w:rsidRPr="00D81234">
              <w:rPr>
                <w:bCs/>
                <w:i/>
              </w:rPr>
              <w:t>In this scenario, NR-U is connected to 5G-CN.</w:t>
            </w:r>
          </w:p>
          <w:p w14:paraId="6C1FF403" w14:textId="77777777" w:rsidR="00CF2B5B" w:rsidRPr="00D81234" w:rsidRDefault="00CF2B5B" w:rsidP="004613C9">
            <w:pPr>
              <w:widowControl/>
              <w:numPr>
                <w:ilvl w:val="0"/>
                <w:numId w:val="15"/>
              </w:numPr>
              <w:kinsoku/>
              <w:adjustRightInd w:val="0"/>
              <w:spacing w:after="0"/>
              <w:textAlignment w:val="baseline"/>
              <w:rPr>
                <w:bCs/>
                <w:i/>
              </w:rPr>
            </w:pPr>
            <w:r w:rsidRPr="00D81234">
              <w:rPr>
                <w:bCs/>
                <w:i/>
              </w:rPr>
              <w:t xml:space="preserve">Scenario E: Dual connectivity between licensed band NR and NR-U. </w:t>
            </w:r>
          </w:p>
          <w:p w14:paraId="3C6A9FDF" w14:textId="2B6461BA" w:rsidR="00CF2B5B" w:rsidRPr="00EC2CE5" w:rsidRDefault="00CF2B5B" w:rsidP="004613C9">
            <w:pPr>
              <w:widowControl/>
              <w:numPr>
                <w:ilvl w:val="1"/>
                <w:numId w:val="15"/>
              </w:numPr>
              <w:kinsoku/>
              <w:adjustRightInd w:val="0"/>
              <w:spacing w:after="0"/>
              <w:textAlignment w:val="baseline"/>
              <w:rPr>
                <w:b/>
              </w:rPr>
            </w:pPr>
            <w:r w:rsidRPr="00D81234">
              <w:rPr>
                <w:bCs/>
                <w:i/>
              </w:rPr>
              <w:t xml:space="preserve">In this scenario, </w:t>
            </w:r>
            <w:proofErr w:type="spellStart"/>
            <w:r w:rsidRPr="00D81234">
              <w:rPr>
                <w:bCs/>
                <w:i/>
              </w:rPr>
              <w:t>PCell</w:t>
            </w:r>
            <w:proofErr w:type="spellEnd"/>
            <w:r w:rsidRPr="00D81234">
              <w:rPr>
                <w:bCs/>
                <w:i/>
              </w:rPr>
              <w:t xml:space="preserve"> is connected to 5G-CN.</w:t>
            </w:r>
          </w:p>
        </w:tc>
      </w:tr>
    </w:tbl>
    <w:p w14:paraId="130E7DBE" w14:textId="77777777" w:rsidR="004668D0" w:rsidRDefault="004668D0" w:rsidP="00CD13CA">
      <w:pPr>
        <w:pStyle w:val="LGTdoc1"/>
        <w:spacing w:beforeLines="0" w:before="120" w:after="0" w:afterAutospacing="0"/>
        <w:rPr>
          <w:b w:val="0"/>
          <w:sz w:val="20"/>
        </w:rPr>
      </w:pPr>
      <w:r>
        <w:rPr>
          <w:b w:val="0"/>
          <w:sz w:val="20"/>
        </w:rPr>
        <w:t>In addition to above, following objectives are relevant for initial access procedures:</w:t>
      </w:r>
    </w:p>
    <w:p w14:paraId="2DFAA5C3" w14:textId="77777777" w:rsidR="004668D0" w:rsidRPr="00FA622E" w:rsidRDefault="004668D0" w:rsidP="004613C9">
      <w:pPr>
        <w:pStyle w:val="B2"/>
        <w:numPr>
          <w:ilvl w:val="0"/>
          <w:numId w:val="16"/>
        </w:numPr>
        <w:jc w:val="both"/>
        <w:rPr>
          <w:i/>
          <w:lang w:eastAsia="ja-JP"/>
        </w:rPr>
      </w:pPr>
      <w:r w:rsidRPr="00FA622E">
        <w:rPr>
          <w:i/>
          <w:lang w:eastAsia="ja-JP"/>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03B5E51D" w14:textId="2D6FCE72" w:rsidR="004668D0" w:rsidRDefault="006E4222" w:rsidP="004613C9">
      <w:pPr>
        <w:pStyle w:val="B2"/>
        <w:numPr>
          <w:ilvl w:val="0"/>
          <w:numId w:val="16"/>
        </w:numPr>
        <w:jc w:val="both"/>
        <w:rPr>
          <w:i/>
          <w:lang w:eastAsia="ja-JP"/>
        </w:rPr>
      </w:pPr>
      <w:r>
        <w:rPr>
          <w:i/>
          <w:lang w:eastAsia="ja-JP"/>
        </w:rPr>
        <w:t>RACH</w:t>
      </w:r>
      <w:r w:rsidR="004668D0" w:rsidRPr="00FA622E">
        <w:rPr>
          <w:i/>
          <w:lang w:eastAsia="ja-JP"/>
        </w:rPr>
        <w:t xml:space="preserve"> including possible extension of </w:t>
      </w:r>
      <w:r>
        <w:rPr>
          <w:i/>
          <w:lang w:eastAsia="ja-JP"/>
        </w:rPr>
        <w:t>RACH</w:t>
      </w:r>
      <w:r w:rsidR="004668D0" w:rsidRPr="00FA622E">
        <w:rPr>
          <w:i/>
          <w:lang w:eastAsia="ja-JP"/>
        </w:rPr>
        <w:t xml:space="preserve"> format(s) in line with agreements during the SI phase (TR 38.889, Section 7.2.1.2) to support minimum bandwidth requirement given by regulation. Determine the applicability of Rel-15 NR formats to NR-U </w:t>
      </w:r>
      <w:proofErr w:type="gramStart"/>
      <w:r w:rsidR="004668D0" w:rsidRPr="00FA622E">
        <w:rPr>
          <w:i/>
          <w:lang w:eastAsia="ja-JP"/>
        </w:rPr>
        <w:t>operation.RAN</w:t>
      </w:r>
      <w:proofErr w:type="gramEnd"/>
      <w:r w:rsidR="004668D0" w:rsidRPr="00FA622E">
        <w:rPr>
          <w:i/>
          <w:lang w:eastAsia="ja-JP"/>
        </w:rPr>
        <w:t xml:space="preserve">1 should decide whether 60 kHz subcarrier spacing for </w:t>
      </w:r>
      <w:r>
        <w:rPr>
          <w:i/>
          <w:lang w:eastAsia="ja-JP"/>
        </w:rPr>
        <w:t>RACH</w:t>
      </w:r>
      <w:r w:rsidR="004668D0" w:rsidRPr="00FA622E">
        <w:rPr>
          <w:i/>
          <w:lang w:eastAsia="ja-JP"/>
        </w:rPr>
        <w:t xml:space="preserve"> is supported, based on a unified design with 15 kHz and 30 kHz </w:t>
      </w:r>
      <w:r>
        <w:rPr>
          <w:i/>
          <w:lang w:eastAsia="ja-JP"/>
        </w:rPr>
        <w:t>RACH</w:t>
      </w:r>
      <w:r w:rsidR="004668D0" w:rsidRPr="00FA622E">
        <w:rPr>
          <w:i/>
          <w:lang w:eastAsia="ja-JP"/>
        </w:rPr>
        <w:t xml:space="preserve"> for meeting occupied channel bandwidth (OCB) requirements.</w:t>
      </w:r>
    </w:p>
    <w:p w14:paraId="742330A5" w14:textId="77777777" w:rsidR="004668D0" w:rsidRDefault="004668D0" w:rsidP="004613C9">
      <w:pPr>
        <w:pStyle w:val="B2"/>
        <w:numPr>
          <w:ilvl w:val="0"/>
          <w:numId w:val="16"/>
        </w:numPr>
        <w:jc w:val="both"/>
        <w:rPr>
          <w:i/>
          <w:lang w:eastAsia="ja-JP"/>
        </w:rPr>
      </w:pPr>
      <w:r w:rsidRPr="00FA622E">
        <w:rPr>
          <w:i/>
          <w:lang w:eastAsia="ja-JP"/>
        </w:rPr>
        <w:t xml:space="preserve">Mechanism to detect a </w:t>
      </w:r>
      <w:proofErr w:type="spellStart"/>
      <w:r w:rsidRPr="00FA622E">
        <w:rPr>
          <w:i/>
          <w:lang w:eastAsia="ja-JP"/>
        </w:rPr>
        <w:t>gNB’s</w:t>
      </w:r>
      <w:proofErr w:type="spellEnd"/>
      <w:r w:rsidRPr="00FA622E">
        <w:rPr>
          <w:i/>
          <w:lang w:eastAsia="ja-JP"/>
        </w:rPr>
        <w:t xml:space="preserve"> transmission burst in line with the TR 38.889, Section 7.2.1.2 related to UE power consumption.</w:t>
      </w:r>
    </w:p>
    <w:p w14:paraId="050E231B" w14:textId="77777777" w:rsidR="004668D0" w:rsidRDefault="004668D0" w:rsidP="004613C9">
      <w:pPr>
        <w:pStyle w:val="B2"/>
        <w:numPr>
          <w:ilvl w:val="0"/>
          <w:numId w:val="16"/>
        </w:numPr>
        <w:jc w:val="both"/>
        <w:rPr>
          <w:i/>
          <w:lang w:eastAsia="ja-JP"/>
        </w:rPr>
      </w:pPr>
      <w:r w:rsidRPr="00FA622E">
        <w:rPr>
          <w:i/>
          <w:lang w:eastAsia="ja-JP"/>
        </w:rPr>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FA622E">
        <w:rPr>
          <w:i/>
          <w:lang w:eastAsia="ja-JP"/>
        </w:rPr>
        <w:t>Pcells</w:t>
      </w:r>
      <w:proofErr w:type="spellEnd"/>
      <w:r w:rsidRPr="00FA622E">
        <w:rPr>
          <w:i/>
          <w:lang w:eastAsia="ja-JP"/>
        </w:rPr>
        <w:t xml:space="preserve"> in unlicensed spectrum. (RAN1)</w:t>
      </w:r>
    </w:p>
    <w:p w14:paraId="0A656B59" w14:textId="354FA615" w:rsidR="004668D0" w:rsidRDefault="004668D0" w:rsidP="004613C9">
      <w:pPr>
        <w:pStyle w:val="B2"/>
        <w:numPr>
          <w:ilvl w:val="0"/>
          <w:numId w:val="16"/>
        </w:numPr>
        <w:jc w:val="both"/>
        <w:rPr>
          <w:i/>
          <w:lang w:eastAsia="ja-JP"/>
        </w:rPr>
      </w:pPr>
      <w:r w:rsidRPr="00FA622E">
        <w:rPr>
          <w:i/>
          <w:lang w:eastAsia="ja-JP"/>
        </w:rPr>
        <w:t xml:space="preserve">Random access: specify required NR modifications to enhance RACH procedure in line with the agreements during the study phase, including 4-step RACH modifications to handle reduced </w:t>
      </w:r>
      <w:proofErr w:type="spellStart"/>
      <w:r w:rsidRPr="00FA622E">
        <w:rPr>
          <w:i/>
          <w:lang w:eastAsia="ja-JP"/>
        </w:rPr>
        <w:t>Msg</w:t>
      </w:r>
      <w:proofErr w:type="spellEnd"/>
      <w:r w:rsidRPr="00FA622E">
        <w:rPr>
          <w:i/>
          <w:lang w:eastAsia="ja-JP"/>
        </w:rPr>
        <w:t xml:space="preserve"> 1/2/3/4 transmission opportunities due to LBT failure (RAN1/RAN2); LBT for 2-step RACH and application of </w:t>
      </w:r>
      <w:r w:rsidR="006E4222">
        <w:rPr>
          <w:i/>
          <w:lang w:eastAsia="ja-JP"/>
        </w:rPr>
        <w:t>RACH</w:t>
      </w:r>
      <w:r w:rsidRPr="00FA622E">
        <w:rPr>
          <w:i/>
          <w:lang w:eastAsia="ja-JP"/>
        </w:rPr>
        <w:t xml:space="preserve"> and PUSCH format improvements for NR-U to 2-step RACH. (RAN1</w:t>
      </w:r>
    </w:p>
    <w:p w14:paraId="549B6D35" w14:textId="23C0B5C7" w:rsidR="003A49AF" w:rsidRDefault="004668D0" w:rsidP="00D33807">
      <w:pPr>
        <w:pStyle w:val="B2"/>
        <w:jc w:val="both"/>
        <w:rPr>
          <w:lang w:val="en-US"/>
        </w:rPr>
      </w:pPr>
      <w:r w:rsidRPr="00FA622E">
        <w:rPr>
          <w:i/>
          <w:lang w:eastAsia="ja-JP"/>
        </w:rPr>
        <w:t xml:space="preserve">RLM/RRM extensions for NR-U operation due to uncertain and reduced transmission opportunities for DL signals and channels due to LBT failure in line with agreements during the study phase (NR-U TR section </w:t>
      </w:r>
      <w:r w:rsidRPr="00FA622E">
        <w:rPr>
          <w:i/>
          <w:lang w:eastAsia="ja-JP"/>
        </w:rPr>
        <w:lastRenderedPageBreak/>
        <w:t>7.2.1.3.2), including configuring different DRS Measurement Time Configuration (</w:t>
      </w:r>
      <w:r w:rsidR="004503AE">
        <w:rPr>
          <w:i/>
          <w:lang w:eastAsia="ja-JP"/>
        </w:rPr>
        <w:t>SMTC</w:t>
      </w:r>
      <w:r w:rsidRPr="00FA622E">
        <w:rPr>
          <w:i/>
          <w:lang w:eastAsia="ja-JP"/>
        </w:rPr>
        <w:t>s) for RRM and RLM respectively,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bookmarkEnd w:id="0"/>
      <w:r w:rsidRPr="00140326">
        <w:rPr>
          <w:i/>
          <w:lang w:val="en-US"/>
        </w:rPr>
        <w:t xml:space="preserve"> </w:t>
      </w:r>
      <w:r w:rsidR="00CB7662" w:rsidDel="00CB7662">
        <w:rPr>
          <w:lang w:val="en-US"/>
        </w:rPr>
        <w:t xml:space="preserve"> </w:t>
      </w:r>
    </w:p>
    <w:p w14:paraId="330A56CE" w14:textId="119B791D" w:rsidR="00F328CE" w:rsidRDefault="00F328CE" w:rsidP="00F328CE">
      <w:pPr>
        <w:pStyle w:val="B2"/>
        <w:ind w:left="0" w:firstLine="0"/>
        <w:jc w:val="both"/>
      </w:pPr>
      <w:r>
        <w:t>In RAN Plenary meeting#84, some items related to initial access procedures are prioritized which are provided below:</w:t>
      </w:r>
    </w:p>
    <w:p w14:paraId="4363966F" w14:textId="77777777" w:rsidR="00F328CE" w:rsidRPr="00D51555" w:rsidRDefault="00F328CE" w:rsidP="00D51555">
      <w:pPr>
        <w:pStyle w:val="B2"/>
        <w:spacing w:after="0"/>
        <w:rPr>
          <w:b/>
          <w:i/>
        </w:rPr>
      </w:pPr>
      <w:r w:rsidRPr="00D51555">
        <w:rPr>
          <w:b/>
          <w:i/>
        </w:rPr>
        <w:t>Essential</w:t>
      </w:r>
    </w:p>
    <w:p w14:paraId="5E8EF9C9" w14:textId="77777777" w:rsidR="00F328CE" w:rsidRPr="00D51555" w:rsidRDefault="00F328CE" w:rsidP="00D51555">
      <w:pPr>
        <w:pStyle w:val="B2"/>
        <w:spacing w:after="0"/>
        <w:rPr>
          <w:i/>
        </w:rPr>
      </w:pPr>
      <w:r w:rsidRPr="00D51555">
        <w:rPr>
          <w:i/>
        </w:rPr>
        <w:t>•</w:t>
      </w:r>
      <w:r w:rsidRPr="00D51555">
        <w:rPr>
          <w:i/>
        </w:rPr>
        <w:tab/>
        <w:t>Timing recovery from SSB</w:t>
      </w:r>
    </w:p>
    <w:p w14:paraId="2E118F94" w14:textId="77777777" w:rsidR="00F328CE" w:rsidRPr="00D51555" w:rsidRDefault="00F328CE" w:rsidP="00D51555">
      <w:pPr>
        <w:pStyle w:val="B2"/>
        <w:spacing w:after="0"/>
        <w:rPr>
          <w:i/>
        </w:rPr>
      </w:pPr>
      <w:r w:rsidRPr="00D51555">
        <w:rPr>
          <w:i/>
        </w:rPr>
        <w:t>•</w:t>
      </w:r>
      <w:r w:rsidRPr="00D51555">
        <w:rPr>
          <w:i/>
        </w:rPr>
        <w:tab/>
        <w:t>Cross SSB QCL relationship by Q and A: Which A, how to indicate or determine Q, range of Q, how to determine Q for RRM</w:t>
      </w:r>
    </w:p>
    <w:p w14:paraId="72BDE865" w14:textId="77777777" w:rsidR="00F328CE" w:rsidRPr="00D51555" w:rsidRDefault="00F328CE" w:rsidP="00D51555">
      <w:pPr>
        <w:pStyle w:val="B2"/>
        <w:spacing w:after="0"/>
        <w:rPr>
          <w:i/>
        </w:rPr>
      </w:pPr>
      <w:r w:rsidRPr="00D51555">
        <w:rPr>
          <w:i/>
        </w:rPr>
        <w:t>•</w:t>
      </w:r>
      <w:r w:rsidRPr="00D51555">
        <w:rPr>
          <w:i/>
        </w:rPr>
        <w:tab/>
        <w:t>Type0-PDCCH monitoring</w:t>
      </w:r>
    </w:p>
    <w:p w14:paraId="7A895D67" w14:textId="77777777" w:rsidR="00F328CE" w:rsidRPr="00D51555" w:rsidRDefault="00F328CE" w:rsidP="00D51555">
      <w:pPr>
        <w:pStyle w:val="B2"/>
        <w:spacing w:after="0"/>
        <w:rPr>
          <w:i/>
        </w:rPr>
      </w:pPr>
      <w:r w:rsidRPr="00D51555">
        <w:rPr>
          <w:i/>
        </w:rPr>
        <w:t>•</w:t>
      </w:r>
      <w:r w:rsidRPr="00D51555">
        <w:rPr>
          <w:i/>
        </w:rPr>
        <w:tab/>
        <w:t xml:space="preserve">RLM enhancement: IS and OOS </w:t>
      </w:r>
    </w:p>
    <w:p w14:paraId="02D13C39" w14:textId="77777777" w:rsidR="00F328CE" w:rsidRPr="00D51555" w:rsidRDefault="00F328CE" w:rsidP="00D51555">
      <w:pPr>
        <w:pStyle w:val="B2"/>
        <w:spacing w:after="0"/>
        <w:rPr>
          <w:b/>
          <w:i/>
        </w:rPr>
      </w:pPr>
      <w:r w:rsidRPr="00D51555">
        <w:rPr>
          <w:b/>
          <w:i/>
        </w:rPr>
        <w:t>Optimizations</w:t>
      </w:r>
    </w:p>
    <w:p w14:paraId="00700E6D" w14:textId="77777777" w:rsidR="00F328CE" w:rsidRPr="00D51555" w:rsidRDefault="00F328CE" w:rsidP="00D51555">
      <w:pPr>
        <w:pStyle w:val="B2"/>
        <w:spacing w:after="0"/>
        <w:rPr>
          <w:i/>
        </w:rPr>
      </w:pPr>
      <w:bookmarkStart w:id="1" w:name="_Hlk13556866"/>
      <w:r w:rsidRPr="00D51555">
        <w:rPr>
          <w:i/>
        </w:rPr>
        <w:t>•</w:t>
      </w:r>
      <w:bookmarkEnd w:id="1"/>
      <w:r w:rsidRPr="00D51555">
        <w:rPr>
          <w:i/>
        </w:rPr>
        <w:tab/>
        <w:t xml:space="preserve">Msg1 enhancements with more opportunities in </w:t>
      </w:r>
      <w:proofErr w:type="spellStart"/>
      <w:r w:rsidRPr="00D51555">
        <w:rPr>
          <w:i/>
        </w:rPr>
        <w:t>freq</w:t>
      </w:r>
      <w:proofErr w:type="spellEnd"/>
      <w:r w:rsidRPr="00D51555">
        <w:rPr>
          <w:i/>
        </w:rPr>
        <w:t xml:space="preserve"> domain (over multiple LBT subbands) and time domain</w:t>
      </w:r>
    </w:p>
    <w:p w14:paraId="14821937" w14:textId="637E55BF" w:rsidR="00F328CE" w:rsidRPr="00D51555" w:rsidRDefault="00F328CE" w:rsidP="00D51555">
      <w:pPr>
        <w:pStyle w:val="B2"/>
        <w:spacing w:after="0"/>
        <w:rPr>
          <w:i/>
        </w:rPr>
      </w:pPr>
      <w:r w:rsidRPr="00D51555">
        <w:rPr>
          <w:i/>
        </w:rPr>
        <w:t>•</w:t>
      </w:r>
      <w:r w:rsidRPr="00D51555">
        <w:rPr>
          <w:i/>
        </w:rPr>
        <w:tab/>
        <w:t>RRM enhancement including subband level RSSI and channel occupancy measurement</w:t>
      </w:r>
    </w:p>
    <w:p w14:paraId="5239E077" w14:textId="77777777" w:rsidR="004668D0" w:rsidRDefault="004668D0" w:rsidP="00CD13CA">
      <w:pPr>
        <w:pStyle w:val="Heading1"/>
        <w:jc w:val="both"/>
      </w:pPr>
      <w:r>
        <w:t>Discussions</w:t>
      </w:r>
    </w:p>
    <w:p w14:paraId="7E2E6F7C" w14:textId="77777777" w:rsidR="004668D0" w:rsidRDefault="004668D0" w:rsidP="00CD13CA">
      <w:pPr>
        <w:pStyle w:val="Heading2"/>
        <w:jc w:val="both"/>
      </w:pPr>
      <w:r>
        <w:t>Initial access procedures</w:t>
      </w:r>
    </w:p>
    <w:p w14:paraId="0D918644" w14:textId="3A557D03" w:rsidR="004668D0" w:rsidRPr="00E22F23" w:rsidRDefault="004668D0" w:rsidP="00CD13CA">
      <w:pPr>
        <w:pStyle w:val="Heading3"/>
        <w:jc w:val="both"/>
      </w:pPr>
      <w:bookmarkStart w:id="2" w:name="_Ref521674277"/>
      <w:bookmarkStart w:id="3" w:name="_Ref521674383"/>
      <w:r w:rsidRPr="00E22F23">
        <w:t>Synchronization Signal</w:t>
      </w:r>
      <w:bookmarkEnd w:id="2"/>
      <w:bookmarkEnd w:id="3"/>
    </w:p>
    <w:p w14:paraId="5B0D723D" w14:textId="1B554969" w:rsidR="001F2767" w:rsidRDefault="004668D0" w:rsidP="00F27C3E">
      <w:pPr>
        <w:rPr>
          <w:lang w:val="en-US"/>
        </w:rPr>
      </w:pPr>
      <w:r>
        <w:t>The section lists some of the design considerations for SSB transmission in the sub-7Ghz unlicensed band.</w:t>
      </w:r>
    </w:p>
    <w:p w14:paraId="15A65CEB" w14:textId="010DBA8F" w:rsidR="004668D0" w:rsidRDefault="00C6565A" w:rsidP="00CD13CA">
      <w:pPr>
        <w:spacing w:before="120"/>
      </w:pPr>
      <w:r>
        <w:fldChar w:fldCharType="begin"/>
      </w:r>
      <w:r>
        <w:instrText xml:space="preserve"> REF _Ref1115763 \h </w:instrText>
      </w:r>
      <w:r w:rsidR="00CD13CA">
        <w:instrText xml:space="preserve"> \* MERGEFORMAT </w:instrText>
      </w:r>
      <w:r>
        <w:fldChar w:fldCharType="separate"/>
      </w:r>
      <w:r w:rsidR="00F27C3E">
        <w:t xml:space="preserve">Figure </w:t>
      </w:r>
      <w:r w:rsidR="00F27C3E">
        <w:rPr>
          <w:noProof/>
        </w:rPr>
        <w:t>1</w:t>
      </w:r>
      <w:r>
        <w:fldChar w:fldCharType="end"/>
      </w:r>
      <w:r>
        <w:t xml:space="preserve"> illustrates the SSB transmission within a </w:t>
      </w:r>
      <w:r w:rsidR="00453E06">
        <w:t>DRS transmission</w:t>
      </w:r>
      <w:r>
        <w:t xml:space="preserve"> window consisting of </w:t>
      </w:r>
      <w:r w:rsidR="005208F4">
        <w:t>20</w:t>
      </w:r>
      <w:r>
        <w:t xml:space="preserve"> candidate SSB occasions. Note that SS burst in the figure is assumed to consist of 8 consecutive SSBs, where start instance of SSB burst is determined based on the time instance when LBT is successful for the gNB.</w:t>
      </w:r>
    </w:p>
    <w:p w14:paraId="55B4E1B8" w14:textId="1F57EFCD" w:rsidR="00567633" w:rsidRDefault="00567633" w:rsidP="00CD13CA">
      <w:pPr>
        <w:spacing w:before="120"/>
      </w:pPr>
    </w:p>
    <w:p w14:paraId="3AECC373" w14:textId="7B29F6D3" w:rsidR="00567633" w:rsidRDefault="005208F4" w:rsidP="00EE28C3">
      <w:pPr>
        <w:spacing w:before="120"/>
        <w:jc w:val="center"/>
      </w:pPr>
      <w:r w:rsidRPr="00567633">
        <w:rPr>
          <w:lang w:val="en-US"/>
        </w:rPr>
        <w:object w:dxaOrig="12630" w:dyaOrig="3135" w14:anchorId="45C78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1pt" o:ole="">
            <v:imagedata r:id="rId13" o:title=""/>
          </v:shape>
          <o:OLEObject Type="Embed" ProgID="Visio.Drawing.15" ShapeID="_x0000_i1025" DrawAspect="Content" ObjectID="_1634716096" r:id="rId14"/>
        </w:object>
      </w:r>
    </w:p>
    <w:p w14:paraId="3ADA52AC" w14:textId="551FED9D" w:rsidR="000D733A" w:rsidRDefault="000D733A" w:rsidP="00D33807">
      <w:pPr>
        <w:pStyle w:val="Caption"/>
        <w:jc w:val="center"/>
      </w:pPr>
      <w:bookmarkStart w:id="4" w:name="_Ref1115763"/>
      <w:r>
        <w:t xml:space="preserve">Figure </w:t>
      </w:r>
      <w:r>
        <w:fldChar w:fldCharType="begin"/>
      </w:r>
      <w:r>
        <w:instrText xml:space="preserve"> SEQ Figure \* ARABIC </w:instrText>
      </w:r>
      <w:r>
        <w:fldChar w:fldCharType="separate"/>
      </w:r>
      <w:r w:rsidR="00F27C3E">
        <w:rPr>
          <w:noProof/>
        </w:rPr>
        <w:t>1</w:t>
      </w:r>
      <w:r>
        <w:fldChar w:fldCharType="end"/>
      </w:r>
      <w:bookmarkEnd w:id="4"/>
      <w:r>
        <w:t xml:space="preserve"> Candidate SSB positions are mapped to SSB indices. SS burst contains a subset of SSB indices</w:t>
      </w:r>
    </w:p>
    <w:p w14:paraId="252C027D" w14:textId="608477F9" w:rsidR="003F13EE" w:rsidRDefault="003F13EE" w:rsidP="003F13EE">
      <w:r w:rsidRPr="004908BC">
        <w:t xml:space="preserve">Once LBT succeeds, </w:t>
      </w:r>
      <w:r>
        <w:t xml:space="preserve">gNB should initiate transmission of SSB burst immediately from the first available SSB occasion. This will ensure </w:t>
      </w:r>
      <w:r w:rsidR="002E6EE1">
        <w:t xml:space="preserve">higher </w:t>
      </w:r>
      <w:r>
        <w:t xml:space="preserve">probability of truncated SS burst transmission within the </w:t>
      </w:r>
      <w:r w:rsidR="00453E06">
        <w:t>DRS transmission</w:t>
      </w:r>
      <w:r>
        <w:t xml:space="preserve"> window and will also help to reduce UE power consumption to monitor SSBs (for e.g. UE can decide when to stop DRS monitoring within an </w:t>
      </w:r>
      <w:r w:rsidR="00453E06">
        <w:t>DRS transmission</w:t>
      </w:r>
      <w:r>
        <w:t xml:space="preserve"> window based on successful reception of an SSB).</w:t>
      </w:r>
    </w:p>
    <w:p w14:paraId="3715C738" w14:textId="1C7112D4" w:rsidR="003F13EE" w:rsidRDefault="003F13EE" w:rsidP="00F27C3E">
      <w:pPr>
        <w:pStyle w:val="Caption"/>
        <w:ind w:left="806" w:hanging="806"/>
        <w:jc w:val="both"/>
      </w:pPr>
      <w:bookmarkStart w:id="5" w:name="_Toc7763491"/>
      <w:bookmarkStart w:id="6" w:name="_Ref7763641"/>
      <w:bookmarkStart w:id="7" w:name="_Toc16687218"/>
      <w:bookmarkStart w:id="8" w:name="_Ref16855004"/>
      <w:bookmarkStart w:id="9" w:name="_Ref21088126"/>
      <w:bookmarkStart w:id="10" w:name="_Ref23838217"/>
      <w:r>
        <w:t xml:space="preserve">Proposal </w:t>
      </w:r>
      <w:r>
        <w:fldChar w:fldCharType="begin"/>
      </w:r>
      <w:r>
        <w:instrText xml:space="preserve"> SEQ Proposal \* ARABIC </w:instrText>
      </w:r>
      <w:r>
        <w:fldChar w:fldCharType="separate"/>
      </w:r>
      <w:r w:rsidR="00F27C3E">
        <w:rPr>
          <w:noProof/>
        </w:rPr>
        <w:t>1</w:t>
      </w:r>
      <w:r>
        <w:fldChar w:fldCharType="end"/>
      </w:r>
      <w:r>
        <w:t xml:space="preserve">: </w:t>
      </w:r>
      <w:r w:rsidRPr="003F13EE">
        <w:t>gNB should initiate SS burst transmission starting from the first available SSB occasion after LBT succeeds.</w:t>
      </w:r>
      <w:bookmarkEnd w:id="5"/>
      <w:bookmarkEnd w:id="6"/>
      <w:bookmarkEnd w:id="7"/>
      <w:bookmarkEnd w:id="8"/>
      <w:bookmarkEnd w:id="9"/>
      <w:bookmarkEnd w:id="10"/>
    </w:p>
    <w:p w14:paraId="17498067" w14:textId="089699D0" w:rsidR="00983C36" w:rsidRDefault="00357F3A" w:rsidP="009F7494">
      <w:pPr>
        <w:spacing w:before="120"/>
      </w:pPr>
      <w:r>
        <w:t>N</w:t>
      </w:r>
      <w:r w:rsidR="00983C36">
        <w:t xml:space="preserve">ote that in some scenarios, gNB may not want to transmit SSBs in a subset of SSB occasions within </w:t>
      </w:r>
      <w:r w:rsidR="00453E06">
        <w:t>D</w:t>
      </w:r>
      <w:r w:rsidR="002E6EE1">
        <w:t>R</w:t>
      </w:r>
      <w:r w:rsidR="00453E06">
        <w:t>S transmission window</w:t>
      </w:r>
      <w:r w:rsidR="00983C36">
        <w:t xml:space="preserve">. For e.g. if RMSI </w:t>
      </w:r>
      <w:r w:rsidR="002E6EE1">
        <w:t xml:space="preserve">transmission occupies one complete slot </w:t>
      </w:r>
      <w:r w:rsidR="00983C36">
        <w:t xml:space="preserve">within </w:t>
      </w:r>
      <w:r w:rsidR="00453E06">
        <w:t>DRS transmission window</w:t>
      </w:r>
      <w:r w:rsidR="00983C36">
        <w:t xml:space="preserve">, then gNB may transmit </w:t>
      </w:r>
      <w:r w:rsidR="00C05BE6">
        <w:t>single</w:t>
      </w:r>
      <w:r w:rsidR="00983C36">
        <w:t xml:space="preserve"> SSB per slot. To accomplish this, we can continue to support SSB positions in burst (as specified for Rel-15 NR), however, we do not need to indicate for each SSB occasion in </w:t>
      </w:r>
      <w:r w:rsidR="00453E06">
        <w:t>DRS transmission window</w:t>
      </w:r>
      <w:r w:rsidR="00983C36">
        <w:t xml:space="preserve">. SSB positions in burst can be indicated for set of </w:t>
      </w:r>
      <w:proofErr w:type="gramStart"/>
      <w:r w:rsidR="00983C36">
        <w:t>Q</w:t>
      </w:r>
      <w:proofErr w:type="gramEnd"/>
      <w:r w:rsidR="00983C36">
        <w:t xml:space="preserve"> SSB occasions, and the pattern can continue every Q SSB occasions within </w:t>
      </w:r>
      <w:r w:rsidR="00453E06">
        <w:t>DRS transmission window</w:t>
      </w:r>
      <w:r w:rsidR="00983C36">
        <w:t>.</w:t>
      </w:r>
      <w:r w:rsidR="00BB2BF9">
        <w:t xml:space="preserve"> Note that since Rel-15 signalling for </w:t>
      </w:r>
      <w:proofErr w:type="spellStart"/>
      <w:r w:rsidR="00BB2BF9">
        <w:t>ssb-PositionsInBurst</w:t>
      </w:r>
      <w:proofErr w:type="spellEnd"/>
      <w:r w:rsidR="00BB2BF9">
        <w:t xml:space="preserve"> supports </w:t>
      </w:r>
      <w:proofErr w:type="gramStart"/>
      <w:r w:rsidR="00BB2BF9">
        <w:t>8 bit</w:t>
      </w:r>
      <w:proofErr w:type="gramEnd"/>
      <w:r w:rsidR="00BB2BF9">
        <w:t xml:space="preserve"> value, if the value of Q is less than 8 then the first Q bits of </w:t>
      </w:r>
      <w:proofErr w:type="spellStart"/>
      <w:r w:rsidR="00BB2BF9">
        <w:t>ssb-PositionsInBurst</w:t>
      </w:r>
      <w:proofErr w:type="spellEnd"/>
      <w:r w:rsidR="00BB2BF9">
        <w:t xml:space="preserve"> can be used to provide valid SSB positions, while the remaining bits can be left unused.</w:t>
      </w:r>
      <w:r w:rsidR="00FA1F87">
        <w:t xml:space="preserve"> </w:t>
      </w:r>
    </w:p>
    <w:p w14:paraId="31C8590F" w14:textId="660CDBA5" w:rsidR="00A47F8E" w:rsidRPr="006345E6" w:rsidRDefault="005F3C66" w:rsidP="00975A8D">
      <w:pPr>
        <w:pStyle w:val="Caption"/>
        <w:spacing w:before="0" w:after="0"/>
        <w:ind w:left="806" w:hanging="806"/>
      </w:pPr>
      <w:bookmarkStart w:id="11" w:name="_Ref21088760"/>
      <w:bookmarkStart w:id="12" w:name="_Ref21088129"/>
      <w:bookmarkStart w:id="13" w:name="_Ref21088455"/>
      <w:bookmarkStart w:id="14" w:name="_Toc16687219"/>
      <w:bookmarkStart w:id="15" w:name="_Ref16855012"/>
      <w:bookmarkStart w:id="16" w:name="_Ref23838219"/>
      <w:r>
        <w:t xml:space="preserve">Proposal </w:t>
      </w:r>
      <w:r>
        <w:rPr>
          <w:b w:val="0"/>
        </w:rPr>
        <w:fldChar w:fldCharType="begin"/>
      </w:r>
      <w:r>
        <w:instrText xml:space="preserve"> SEQ Proposal \* ARABIC </w:instrText>
      </w:r>
      <w:r>
        <w:rPr>
          <w:b w:val="0"/>
        </w:rPr>
        <w:fldChar w:fldCharType="separate"/>
      </w:r>
      <w:r w:rsidR="00F27C3E">
        <w:rPr>
          <w:noProof/>
        </w:rPr>
        <w:t>2</w:t>
      </w:r>
      <w:r>
        <w:rPr>
          <w:b w:val="0"/>
        </w:rPr>
        <w:fldChar w:fldCharType="end"/>
      </w:r>
      <w:r>
        <w:t>:</w:t>
      </w:r>
      <w:bookmarkStart w:id="17" w:name="_Hlk23340917"/>
      <w:r w:rsidR="009B5933">
        <w:t xml:space="preserve"> </w:t>
      </w:r>
      <w:r w:rsidR="009B5933" w:rsidRPr="009B5933">
        <w:t xml:space="preserve">First Q bits of </w:t>
      </w:r>
      <w:proofErr w:type="spellStart"/>
      <w:r w:rsidR="009B5933" w:rsidRPr="009B5933">
        <w:t>ssb-PositionsInBurst</w:t>
      </w:r>
      <w:proofErr w:type="spellEnd"/>
      <w:r w:rsidR="009B5933" w:rsidRPr="009B5933">
        <w:t xml:space="preserve"> indicates SSB positions used in the first Q SSB occasions of DRS transmission window</w:t>
      </w:r>
      <w:r w:rsidR="003417DB" w:rsidRPr="005F3C66">
        <w:t>.</w:t>
      </w:r>
      <w:bookmarkEnd w:id="11"/>
      <w:bookmarkEnd w:id="12"/>
      <w:bookmarkEnd w:id="13"/>
      <w:bookmarkEnd w:id="14"/>
      <w:bookmarkEnd w:id="15"/>
      <w:r w:rsidR="003C5D75">
        <w:t xml:space="preserve"> </w:t>
      </w:r>
      <w:r w:rsidR="009B5933">
        <w:br/>
        <w:t xml:space="preserve">- </w:t>
      </w:r>
      <w:r w:rsidR="009B5933" w:rsidRPr="009B5933">
        <w:t>The pattern repeats after every Q SSB occasions up to the end of DRS transmission window</w:t>
      </w:r>
      <w:r w:rsidR="009B5933">
        <w:t>.</w:t>
      </w:r>
      <w:r w:rsidR="009B5933">
        <w:br/>
        <w:t xml:space="preserve">- </w:t>
      </w:r>
      <w:r w:rsidR="003C5D75">
        <w:t xml:space="preserve">Remaining </w:t>
      </w:r>
      <w:r w:rsidR="009B5933">
        <w:t xml:space="preserve">8-Q </w:t>
      </w:r>
      <w:r w:rsidR="003C5D75">
        <w:t xml:space="preserve">bits </w:t>
      </w:r>
      <w:r w:rsidR="009B5933">
        <w:t xml:space="preserve">of </w:t>
      </w:r>
      <w:proofErr w:type="spellStart"/>
      <w:r w:rsidR="009B5933">
        <w:t>ssb-PositionsInBurst</w:t>
      </w:r>
      <w:proofErr w:type="spellEnd"/>
      <w:r w:rsidR="003C5D75">
        <w:t xml:space="preserve"> are ignored</w:t>
      </w:r>
      <w:r w:rsidR="00A35454">
        <w:t xml:space="preserve"> by UE.</w:t>
      </w:r>
      <w:bookmarkEnd w:id="17"/>
      <w:bookmarkEnd w:id="16"/>
    </w:p>
    <w:p w14:paraId="51BFAE4B" w14:textId="77777777" w:rsidR="00BB68C8" w:rsidRDefault="00BB68C8" w:rsidP="006602A5"/>
    <w:p w14:paraId="63F63FD9" w14:textId="6B298CA6" w:rsidR="00A031C9" w:rsidRDefault="00BB68C8" w:rsidP="006602A5">
      <w:r>
        <w:t>Given that DRS transmission window length can be configur</w:t>
      </w:r>
      <w:r w:rsidR="00647EFB">
        <w:t>ed</w:t>
      </w:r>
      <w:r>
        <w:t xml:space="preserve"> by system information, it needs to be clarified what default value is assumed by an idle mode UE in order to detect and camp on cells during cell (re)selection procedure. To allow UE to detect/camp on a cell irrespective of the actual DRS transmission window length used by a cell, UE can assume 5ms duration of DRS transmission window (note that 5ms is the maximum value supported).</w:t>
      </w:r>
    </w:p>
    <w:p w14:paraId="0349DE39" w14:textId="4F10510C" w:rsidR="00BB68C8" w:rsidRDefault="00BB68C8" w:rsidP="00F27C3E">
      <w:pPr>
        <w:pStyle w:val="Caption"/>
        <w:ind w:left="806" w:hanging="806"/>
      </w:pPr>
      <w:bookmarkStart w:id="18" w:name="_Ref23838221"/>
      <w:bookmarkStart w:id="19" w:name="_Ref24019133"/>
      <w:r>
        <w:t xml:space="preserve">Proposal </w:t>
      </w:r>
      <w:r>
        <w:fldChar w:fldCharType="begin"/>
      </w:r>
      <w:r>
        <w:instrText xml:space="preserve"> SEQ Proposal \* ARABIC </w:instrText>
      </w:r>
      <w:r>
        <w:fldChar w:fldCharType="separate"/>
      </w:r>
      <w:r w:rsidR="00F27C3E">
        <w:rPr>
          <w:noProof/>
        </w:rPr>
        <w:t>3</w:t>
      </w:r>
      <w:r>
        <w:fldChar w:fldCharType="end"/>
      </w:r>
      <w:r>
        <w:t>: Idle/inactive mode UEs can assume default value of 5ms of DRS transmission window for cell selection</w:t>
      </w:r>
      <w:bookmarkEnd w:id="18"/>
      <w:r w:rsidR="00024D27">
        <w:t>.</w:t>
      </w:r>
      <w:bookmarkEnd w:id="19"/>
    </w:p>
    <w:p w14:paraId="5CF62C7F" w14:textId="03E7856C" w:rsidR="00801EAD" w:rsidRDefault="001F2767" w:rsidP="006602A5">
      <w:r>
        <w:t>One</w:t>
      </w:r>
      <w:r w:rsidR="006602A5">
        <w:t xml:space="preserve"> point which is being discussed in the ongoing meetings is how does network indicate the value of Q (SSB QCL parameter). In case of serving cell operation, value of Q is beneficial to reduce blind decoding efforts by UE for RMSI decoding. For e.g. if value of Q is not known, then UE may search for RMSI corresponding to </w:t>
      </w:r>
      <w:proofErr w:type="gramStart"/>
      <w:r w:rsidR="006602A5">
        <w:t>all of</w:t>
      </w:r>
      <w:proofErr w:type="gramEnd"/>
      <w:r w:rsidR="006602A5">
        <w:t xml:space="preserve"> the SSB candidate positions </w:t>
      </w:r>
      <w:r w:rsidR="009A739D">
        <w:t xml:space="preserve">of a </w:t>
      </w:r>
      <w:r w:rsidR="00453E06">
        <w:t>DRS transmission window</w:t>
      </w:r>
      <w:r w:rsidR="009A739D">
        <w:t xml:space="preserve"> </w:t>
      </w:r>
      <w:r w:rsidR="006602A5">
        <w:t xml:space="preserve">(as UE does not know which SSB candidate positions are </w:t>
      </w:r>
      <w:proofErr w:type="spellStart"/>
      <w:r w:rsidR="006602A5">
        <w:t>QCLed</w:t>
      </w:r>
      <w:proofErr w:type="spellEnd"/>
      <w:r w:rsidR="00B81E82" w:rsidRPr="00B81E82">
        <w:t xml:space="preserve"> </w:t>
      </w:r>
      <w:r w:rsidR="00B81E82">
        <w:t>with detected SSB)</w:t>
      </w:r>
      <w:r w:rsidR="00DB4AC2">
        <w:t>.</w:t>
      </w:r>
      <w:r w:rsidR="00B81E82">
        <w:t xml:space="preserve"> </w:t>
      </w:r>
      <w:r w:rsidR="00DB4AC2">
        <w:t>W</w:t>
      </w:r>
      <w:r w:rsidR="00B81E82">
        <w:t xml:space="preserve">hile for the case when value of Q is known, UE may only search for RMSI positions associated with SSB candidate positions which are </w:t>
      </w:r>
      <w:proofErr w:type="spellStart"/>
      <w:r w:rsidR="00B81E82">
        <w:t>QCLed</w:t>
      </w:r>
      <w:proofErr w:type="spellEnd"/>
      <w:r w:rsidR="00B81E82">
        <w:t xml:space="preserve"> with the detected SSB. </w:t>
      </w:r>
      <w:r w:rsidR="00FF4E66">
        <w:t xml:space="preserve">Hence, value of Q for a serving cell can be provided to UE using PBCH/MIB. </w:t>
      </w:r>
      <w:r w:rsidR="00B81E82">
        <w:t>Such an enhancement can greatly improve UE power consumption.</w:t>
      </w:r>
      <w:r w:rsidR="007E027F">
        <w:t xml:space="preserve"> Also, note that providing value of Q within PBCH</w:t>
      </w:r>
      <w:r w:rsidR="0055158F">
        <w:t>/MIB</w:t>
      </w:r>
      <w:r w:rsidR="007E027F">
        <w:t xml:space="preserve"> would also allow UE to determine beam index of neighbour cells for RRM measurements. </w:t>
      </w:r>
      <w:r w:rsidR="006602A5">
        <w:t xml:space="preserve"> </w:t>
      </w:r>
    </w:p>
    <w:p w14:paraId="63C93476" w14:textId="22BE6AA2" w:rsidR="00F238AC" w:rsidRDefault="00F238AC" w:rsidP="00F238AC">
      <w:r>
        <w:t xml:space="preserve">Note that MIB structure currently includes following </w:t>
      </w:r>
      <w:r w:rsidR="00D578E7">
        <w:t>IEs</w:t>
      </w:r>
      <w:r>
        <w:t xml:space="preserve"> for Rel-15 NR (TS 38.331):</w:t>
      </w:r>
    </w:p>
    <w:p w14:paraId="38EE8103" w14:textId="77777777" w:rsidR="00F238AC" w:rsidRPr="00AB1A0A" w:rsidRDefault="00F238AC" w:rsidP="00F238AC">
      <w:pPr>
        <w:pStyle w:val="PL"/>
        <w:ind w:left="400" w:hanging="400"/>
      </w:pPr>
      <w:r w:rsidRPr="00AB1A0A">
        <w:t xml:space="preserve">MIB ::=                             </w:t>
      </w:r>
      <w:r w:rsidRPr="00AB1A0A">
        <w:rPr>
          <w:color w:val="993366"/>
        </w:rPr>
        <w:t>SEQUENCE</w:t>
      </w:r>
      <w:r w:rsidRPr="00AB1A0A">
        <w:t xml:space="preserve"> {</w:t>
      </w:r>
    </w:p>
    <w:p w14:paraId="30D82A61" w14:textId="77777777" w:rsidR="00F238AC" w:rsidRPr="00AB1A0A" w:rsidRDefault="00F238AC" w:rsidP="00F238AC">
      <w:pPr>
        <w:pStyle w:val="PL"/>
        <w:ind w:left="400" w:hanging="400"/>
      </w:pPr>
      <w:r w:rsidRPr="00AB1A0A">
        <w:t xml:space="preserve">    systemFrameNumber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6FDEA05B" w14:textId="77777777" w:rsidR="00F238AC" w:rsidRPr="00AB1A0A" w:rsidRDefault="00F238AC" w:rsidP="00F238AC">
      <w:pPr>
        <w:pStyle w:val="PL"/>
        <w:ind w:left="400" w:hanging="400"/>
      </w:pPr>
      <w:r w:rsidRPr="00AB1A0A">
        <w:t xml:space="preserve">    </w:t>
      </w:r>
      <w:bookmarkStart w:id="20" w:name="_Hlk19093732"/>
      <w:r w:rsidRPr="00AB1A0A">
        <w:t>subCarrierSpacingCommon</w:t>
      </w:r>
      <w:bookmarkEnd w:id="20"/>
      <w:r w:rsidRPr="00AB1A0A">
        <w:t xml:space="preserve">             </w:t>
      </w:r>
      <w:r w:rsidRPr="00AB1A0A">
        <w:rPr>
          <w:color w:val="993366"/>
        </w:rPr>
        <w:t>ENUMERATED</w:t>
      </w:r>
      <w:r w:rsidRPr="00AB1A0A">
        <w:t xml:space="preserve"> {scs15or60, scs30or120},</w:t>
      </w:r>
    </w:p>
    <w:p w14:paraId="4ABAAA16" w14:textId="77777777" w:rsidR="00F238AC" w:rsidRPr="00AB1A0A" w:rsidRDefault="00F238AC" w:rsidP="00F238AC">
      <w:pPr>
        <w:pStyle w:val="PL"/>
        <w:ind w:left="400" w:hanging="400"/>
      </w:pPr>
      <w:r w:rsidRPr="00AB1A0A">
        <w:t xml:space="preserve">    ssb-SubcarrierOffset                </w:t>
      </w:r>
      <w:r w:rsidRPr="00AB1A0A">
        <w:rPr>
          <w:color w:val="993366"/>
        </w:rPr>
        <w:t>INTEGER</w:t>
      </w:r>
      <w:r w:rsidRPr="00AB1A0A">
        <w:t xml:space="preserve"> (0..15),</w:t>
      </w:r>
    </w:p>
    <w:p w14:paraId="761BDE8A" w14:textId="77777777" w:rsidR="00F238AC" w:rsidRPr="00AB1A0A" w:rsidRDefault="00F238AC" w:rsidP="00F238AC">
      <w:pPr>
        <w:pStyle w:val="PL"/>
        <w:ind w:left="400" w:hanging="400"/>
      </w:pPr>
      <w:r w:rsidRPr="00AB1A0A">
        <w:t xml:space="preserve">    dmrs-TypeA-Position                 </w:t>
      </w:r>
      <w:r w:rsidRPr="00AB1A0A">
        <w:rPr>
          <w:color w:val="993366"/>
        </w:rPr>
        <w:t>ENUMERATED</w:t>
      </w:r>
      <w:r w:rsidRPr="00AB1A0A">
        <w:t xml:space="preserve"> {pos2, pos3},</w:t>
      </w:r>
    </w:p>
    <w:p w14:paraId="26353817" w14:textId="77777777" w:rsidR="00F238AC" w:rsidRPr="00AB1A0A" w:rsidRDefault="00F238AC" w:rsidP="00F238AC">
      <w:pPr>
        <w:pStyle w:val="PL"/>
        <w:ind w:left="400" w:hanging="400"/>
      </w:pPr>
      <w:r w:rsidRPr="00AB1A0A">
        <w:t xml:space="preserve">    pdcch-ConfigSIB1                    PDCCH-ConfigSIB1,</w:t>
      </w:r>
    </w:p>
    <w:p w14:paraId="62B589D1" w14:textId="77777777" w:rsidR="00F238AC" w:rsidRPr="00AB1A0A" w:rsidRDefault="00F238AC" w:rsidP="00F238AC">
      <w:pPr>
        <w:pStyle w:val="PL"/>
        <w:ind w:left="400" w:hanging="400"/>
      </w:pPr>
      <w:r w:rsidRPr="00AB1A0A">
        <w:t xml:space="preserve">    cellBarred                          </w:t>
      </w:r>
      <w:r w:rsidRPr="00AB1A0A">
        <w:rPr>
          <w:color w:val="993366"/>
        </w:rPr>
        <w:t>ENUMERATED</w:t>
      </w:r>
      <w:r w:rsidRPr="00AB1A0A">
        <w:t xml:space="preserve"> {barred, notBarred},</w:t>
      </w:r>
    </w:p>
    <w:p w14:paraId="6975115B" w14:textId="77777777" w:rsidR="00F238AC" w:rsidRPr="00AB1A0A" w:rsidRDefault="00F238AC" w:rsidP="00F238AC">
      <w:pPr>
        <w:pStyle w:val="PL"/>
        <w:ind w:left="400" w:hanging="400"/>
      </w:pPr>
      <w:r w:rsidRPr="00AB1A0A">
        <w:t xml:space="preserve">    intraFreqReselection                </w:t>
      </w:r>
      <w:r w:rsidRPr="00AB1A0A">
        <w:rPr>
          <w:color w:val="993366"/>
        </w:rPr>
        <w:t>ENUMERATED</w:t>
      </w:r>
      <w:r w:rsidRPr="00AB1A0A">
        <w:t xml:space="preserve"> {allowed, notAllowed},</w:t>
      </w:r>
    </w:p>
    <w:p w14:paraId="4B27C89E" w14:textId="77777777" w:rsidR="00F238AC" w:rsidRPr="00AB1A0A" w:rsidRDefault="00F238AC" w:rsidP="00F238AC">
      <w:pPr>
        <w:pStyle w:val="PL"/>
        <w:ind w:left="400" w:hanging="400"/>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127B97DF" w14:textId="113A5362" w:rsidR="00F238AC" w:rsidRDefault="00F238AC" w:rsidP="004613C9">
      <w:pPr>
        <w:pStyle w:val="PL"/>
        <w:ind w:left="400" w:hanging="400"/>
      </w:pPr>
      <w:r w:rsidRPr="00AB1A0A">
        <w:t>}</w:t>
      </w:r>
    </w:p>
    <w:p w14:paraId="2FCC44FD" w14:textId="5ED46B58" w:rsidR="00F238AC" w:rsidRDefault="00F238AC" w:rsidP="00F238AC">
      <w:r>
        <w:t>Given that 1 spare bit is available within MIB, we require 1 more bit to indicate Q within MIB (assuming Q comprises of 2 bits information). Note that we already made an agreement in RAN1#96 that SCS of SSBs and CORESET#0 is same for a carrier. Hence, there is no requirement to keep the</w:t>
      </w:r>
      <w:r w:rsidRPr="007F087E">
        <w:t xml:space="preserve"> </w:t>
      </w:r>
      <w:proofErr w:type="spellStart"/>
      <w:r w:rsidRPr="00D96FB7">
        <w:rPr>
          <w:i/>
        </w:rPr>
        <w:t>subCarrierSpacingCommon</w:t>
      </w:r>
      <w:proofErr w:type="spellEnd"/>
      <w:r>
        <w:rPr>
          <w:i/>
        </w:rPr>
        <w:t>,</w:t>
      </w:r>
      <w:r>
        <w:t xml:space="preserve"> </w:t>
      </w:r>
      <w:r w:rsidRPr="00D96FB7">
        <w:t>and</w:t>
      </w:r>
      <w:r>
        <w:rPr>
          <w:i/>
        </w:rPr>
        <w:t xml:space="preserve"> </w:t>
      </w:r>
      <w:r>
        <w:t xml:space="preserve">the resulting bit could be used to indicate value of Q within MIB. </w:t>
      </w:r>
    </w:p>
    <w:p w14:paraId="7B331F9D" w14:textId="118E516F" w:rsidR="00767774" w:rsidRDefault="007E4DD5" w:rsidP="00F238AC">
      <w:r>
        <w:t xml:space="preserve">Other possible solution to indicate Q is by </w:t>
      </w:r>
      <w:r w:rsidR="0089280D">
        <w:t>redesigning the</w:t>
      </w:r>
      <w:r w:rsidR="00767774">
        <w:t xml:space="preserve"> CORESET table </w:t>
      </w:r>
      <w:r w:rsidR="004D5A4E">
        <w:t>for Type-0 PDCCH monitoring</w:t>
      </w:r>
      <w:r w:rsidR="00767774">
        <w:t xml:space="preserve">, which currently contains some entries not applicable to NR-U. </w:t>
      </w:r>
      <w:r>
        <w:t xml:space="preserve">Q can either be included explicitly within MIB by reducing the number of bits required to indicate CORESET#0 table or value of Q can be indicated within CORESET#0 table itself </w:t>
      </w:r>
      <w:r w:rsidR="008E0795">
        <w:fldChar w:fldCharType="begin"/>
      </w:r>
      <w:r w:rsidR="008E0795">
        <w:instrText xml:space="preserve"> REF Ref12 \h </w:instrText>
      </w:r>
      <w:r w:rsidR="008E0795">
        <w:fldChar w:fldCharType="separate"/>
      </w:r>
      <w:r w:rsidR="00F27C3E">
        <w:rPr>
          <w:lang w:eastAsia="ko-KR"/>
        </w:rPr>
        <w:t>[12]</w:t>
      </w:r>
      <w:r w:rsidR="008E0795">
        <w:fldChar w:fldCharType="end"/>
      </w:r>
      <w:r>
        <w:t xml:space="preserve">. Q can be accommodated by removing entries of </w:t>
      </w:r>
      <w:r w:rsidR="009B057A">
        <w:t xml:space="preserve">Rel-15 </w:t>
      </w:r>
      <w:r>
        <w:t xml:space="preserve">CORSET#0 table which are not relevant for NR-U. </w:t>
      </w:r>
      <w:r w:rsidR="00767774">
        <w:t xml:space="preserve">For e.g., there is no need to keep the entries corresponding to 24/96 RBs or 3 CORESET symbols for 30kHZ SCS, as the values are agreed </w:t>
      </w:r>
      <w:r w:rsidR="0027247F">
        <w:t xml:space="preserve">to be not supported </w:t>
      </w:r>
      <w:r w:rsidR="00767774">
        <w:t xml:space="preserve">for NR-U. </w:t>
      </w:r>
      <w:r w:rsidR="00C93275">
        <w:t xml:space="preserve">We prefer </w:t>
      </w:r>
      <w:r w:rsidR="00647EFB">
        <w:t xml:space="preserve">the </w:t>
      </w:r>
      <w:r w:rsidR="00C93275">
        <w:t>approach where value of Q is indicated within CORESET#0 table itself.</w:t>
      </w:r>
    </w:p>
    <w:p w14:paraId="05D42E2D" w14:textId="342B477C" w:rsidR="002876EF" w:rsidRPr="00A32351" w:rsidRDefault="00E97864" w:rsidP="00F27C3E">
      <w:pPr>
        <w:pStyle w:val="Caption"/>
        <w:ind w:left="806" w:hanging="806"/>
      </w:pPr>
      <w:bookmarkStart w:id="21" w:name="_Ref24018900"/>
      <w:r>
        <w:t xml:space="preserve">Observation </w:t>
      </w:r>
      <w:r>
        <w:fldChar w:fldCharType="begin"/>
      </w:r>
      <w:r>
        <w:instrText xml:space="preserve"> SEQ Observation \* ARABIC </w:instrText>
      </w:r>
      <w:r>
        <w:fldChar w:fldCharType="separate"/>
      </w:r>
      <w:r w:rsidR="00F27C3E">
        <w:rPr>
          <w:noProof/>
        </w:rPr>
        <w:t>1</w:t>
      </w:r>
      <w:r>
        <w:fldChar w:fldCharType="end"/>
      </w:r>
      <w:r>
        <w:t xml:space="preserve">: </w:t>
      </w:r>
      <w:r w:rsidR="009D6F60">
        <w:t>CORESET</w:t>
      </w:r>
      <w:r w:rsidR="002876EF">
        <w:t>#0</w:t>
      </w:r>
      <w:r w:rsidR="009D6F60">
        <w:t xml:space="preserve"> table size </w:t>
      </w:r>
      <w:r w:rsidR="002876EF">
        <w:t xml:space="preserve">is expected to </w:t>
      </w:r>
      <w:r w:rsidR="009B057A">
        <w:t>require</w:t>
      </w:r>
      <w:r w:rsidR="002876EF">
        <w:t xml:space="preserve"> smaller </w:t>
      </w:r>
      <w:r w:rsidR="0089280D">
        <w:t>space</w:t>
      </w:r>
      <w:r w:rsidR="002876EF">
        <w:t xml:space="preserve"> as compared to Rel-15</w:t>
      </w:r>
      <w:r w:rsidR="009D6F60">
        <w:t>:</w:t>
      </w:r>
      <w:r w:rsidR="009D6F60">
        <w:br/>
        <w:t xml:space="preserve">- For 15 kHz SCS, entries corresponding to 24 and 48 RBs </w:t>
      </w:r>
      <w:r w:rsidR="002876EF">
        <w:t>in</w:t>
      </w:r>
      <w:r w:rsidR="009D6F60">
        <w:t xml:space="preserve"> CORESET#0 table</w:t>
      </w:r>
      <w:r w:rsidR="002876EF">
        <w:t xml:space="preserve"> are not applicable</w:t>
      </w:r>
      <w:r w:rsidR="009D6F60">
        <w:br/>
        <w:t xml:space="preserve">- For 30 kHz SCS, entries corresponding to 24 and 96 RBs </w:t>
      </w:r>
      <w:r w:rsidR="002876EF">
        <w:t>in</w:t>
      </w:r>
      <w:r w:rsidR="009D6F60">
        <w:t xml:space="preserve"> CORESET#0 table</w:t>
      </w:r>
      <w:r w:rsidR="002876EF">
        <w:t xml:space="preserve"> are not applicable</w:t>
      </w:r>
      <w:r w:rsidR="009D6F60">
        <w:br/>
        <w:t xml:space="preserve">- </w:t>
      </w:r>
      <w:r w:rsidR="002876EF">
        <w:t>E</w:t>
      </w:r>
      <w:r w:rsidR="009D6F60">
        <w:t xml:space="preserve">ntries corresponding to 3 symbol duration </w:t>
      </w:r>
      <w:r w:rsidR="002876EF">
        <w:t>in</w:t>
      </w:r>
      <w:r w:rsidR="009D6F60">
        <w:t xml:space="preserve"> CORESET#0 table</w:t>
      </w:r>
      <w:r w:rsidR="002876EF">
        <w:t xml:space="preserve"> are not applicable</w:t>
      </w:r>
      <w:r w:rsidR="002876EF">
        <w:br/>
        <w:t xml:space="preserve">- </w:t>
      </w:r>
      <w:r w:rsidR="00272D3A">
        <w:t>Fixed</w:t>
      </w:r>
      <w:r w:rsidR="002876EF">
        <w:t xml:space="preserve"> offset value is likely to be supported</w:t>
      </w:r>
      <w:bookmarkEnd w:id="21"/>
    </w:p>
    <w:p w14:paraId="07BDBEE4" w14:textId="051F0366" w:rsidR="0059271A" w:rsidRPr="007F087E" w:rsidRDefault="00A47F8E" w:rsidP="00F27C3E">
      <w:pPr>
        <w:pStyle w:val="Caption"/>
        <w:ind w:left="806" w:hanging="806"/>
      </w:pPr>
      <w:bookmarkStart w:id="22" w:name="_Ref23838223"/>
      <w:r>
        <w:t xml:space="preserve">Proposal </w:t>
      </w:r>
      <w:r>
        <w:fldChar w:fldCharType="begin"/>
      </w:r>
      <w:r>
        <w:instrText xml:space="preserve"> SEQ Proposal \* ARABIC </w:instrText>
      </w:r>
      <w:r>
        <w:fldChar w:fldCharType="separate"/>
      </w:r>
      <w:r w:rsidR="00F27C3E">
        <w:rPr>
          <w:noProof/>
        </w:rPr>
        <w:t>4</w:t>
      </w:r>
      <w:r>
        <w:fldChar w:fldCharType="end"/>
      </w:r>
      <w:r>
        <w:t xml:space="preserve">: 2 bits for </w:t>
      </w:r>
      <w:r w:rsidRPr="00A47F8E">
        <w:t xml:space="preserve">Q can be accommodated within </w:t>
      </w:r>
      <w:r w:rsidR="009B057A">
        <w:t xml:space="preserve">the </w:t>
      </w:r>
      <w:r>
        <w:t>CORESET</w:t>
      </w:r>
      <w:r w:rsidR="009D6F60">
        <w:t>#</w:t>
      </w:r>
      <w:r>
        <w:t>0 table</w:t>
      </w:r>
      <w:r w:rsidR="009B057A">
        <w:t xml:space="preserve"> for NR-U</w:t>
      </w:r>
      <w:r w:rsidR="007E4DD5">
        <w:t xml:space="preserve">. </w:t>
      </w:r>
      <w:r w:rsidR="00975A8D">
        <w:br/>
      </w:r>
      <w:bookmarkEnd w:id="22"/>
    </w:p>
    <w:p w14:paraId="5492B4B1" w14:textId="1E4ECE96" w:rsidR="00150BE5" w:rsidRDefault="00150BE5" w:rsidP="00150BE5">
      <w:pPr>
        <w:pStyle w:val="Heading3"/>
      </w:pPr>
      <w:r w:rsidRPr="00150BE5">
        <w:t>RACH Enhancements</w:t>
      </w:r>
    </w:p>
    <w:p w14:paraId="7E3BF97C" w14:textId="47138F6B" w:rsidR="004668D0" w:rsidRDefault="00502081" w:rsidP="00CD13CA">
      <w:pPr>
        <w:widowControl/>
        <w:kinsoku/>
        <w:overflowPunct/>
        <w:autoSpaceDE/>
        <w:autoSpaceDN/>
        <w:spacing w:after="0"/>
        <w:rPr>
          <w:lang w:eastAsia="x-none"/>
        </w:rPr>
      </w:pPr>
      <w:r>
        <w:t>Some enhancement options for RACH</w:t>
      </w:r>
      <w:r w:rsidR="004668D0">
        <w:rPr>
          <w:lang w:eastAsia="x-none"/>
        </w:rPr>
        <w:t xml:space="preserve"> were </w:t>
      </w:r>
      <w:r>
        <w:rPr>
          <w:lang w:eastAsia="x-none"/>
        </w:rPr>
        <w:t xml:space="preserve">captures </w:t>
      </w:r>
      <w:r w:rsidR="004668D0">
        <w:rPr>
          <w:lang w:eastAsia="x-none"/>
        </w:rPr>
        <w:t>in RAN1#94-bis</w:t>
      </w:r>
      <w:r w:rsidR="003A4048">
        <w:rPr>
          <w:lang w:eastAsia="x-none"/>
        </w:rPr>
        <w:fldChar w:fldCharType="begin"/>
      </w:r>
      <w:r w:rsidR="003A4048">
        <w:rPr>
          <w:lang w:eastAsia="x-none"/>
        </w:rPr>
        <w:instrText xml:space="preserve"> REF Ref4 \h </w:instrText>
      </w:r>
      <w:r w:rsidR="00CD13CA">
        <w:rPr>
          <w:lang w:eastAsia="x-none"/>
        </w:rPr>
        <w:instrText xml:space="preserve"> \* MERGEFORMAT </w:instrText>
      </w:r>
      <w:r w:rsidR="003A4048">
        <w:rPr>
          <w:lang w:eastAsia="x-none"/>
        </w:rPr>
      </w:r>
      <w:r w:rsidR="003A4048">
        <w:rPr>
          <w:lang w:eastAsia="x-none"/>
        </w:rPr>
        <w:fldChar w:fldCharType="separate"/>
      </w:r>
      <w:r w:rsidR="00F27C3E" w:rsidRPr="00F27C3E">
        <w:rPr>
          <w:b/>
          <w:bCs/>
          <w:lang w:val="en-US" w:eastAsia="x-none"/>
        </w:rPr>
        <w:t>[4]</w:t>
      </w:r>
      <w:r w:rsidR="003A4048">
        <w:rPr>
          <w:lang w:eastAsia="x-none"/>
        </w:rPr>
        <w:fldChar w:fldCharType="end"/>
      </w:r>
      <w:r w:rsidR="003A4048">
        <w:rPr>
          <w:lang w:eastAsia="x-none"/>
        </w:rPr>
        <w:t>:</w:t>
      </w:r>
    </w:p>
    <w:p w14:paraId="4F8AD727" w14:textId="77777777" w:rsidR="004668D0" w:rsidRPr="005653ED" w:rsidRDefault="004668D0" w:rsidP="00CD13CA">
      <w:pPr>
        <w:overflowPunct/>
        <w:autoSpaceDE/>
        <w:autoSpaceDN/>
        <w:spacing w:after="0"/>
        <w:rPr>
          <w:rFonts w:ascii="Times" w:hAnsi="Times"/>
          <w:i/>
          <w:lang w:val="en-US" w:eastAsia="x-none"/>
        </w:rPr>
      </w:pPr>
      <w:r w:rsidRPr="005653ED">
        <w:rPr>
          <w:rFonts w:ascii="Times" w:hAnsi="Times"/>
          <w:i/>
          <w:lang w:val="en-US" w:eastAsia="x-none"/>
        </w:rPr>
        <w:t>Following options have been identified for potential RACH resource enhancements in NR-U beyond the flexibility already available in Rel-15:</w:t>
      </w:r>
    </w:p>
    <w:p w14:paraId="1C6CD746" w14:textId="77777777" w:rsidR="004668D0" w:rsidRPr="005653ED" w:rsidRDefault="004668D0" w:rsidP="004613C9">
      <w:pPr>
        <w:widowControl/>
        <w:numPr>
          <w:ilvl w:val="0"/>
          <w:numId w:val="14"/>
        </w:numPr>
        <w:kinsoku/>
        <w:overflowPunct/>
        <w:autoSpaceDE/>
        <w:autoSpaceDN/>
        <w:spacing w:after="0"/>
        <w:rPr>
          <w:rFonts w:ascii="Times" w:hAnsi="Times"/>
          <w:b/>
          <w:i/>
          <w:lang w:val="en-US" w:eastAsia="x-none"/>
        </w:rPr>
      </w:pPr>
      <w:r w:rsidRPr="005653ED">
        <w:rPr>
          <w:rFonts w:ascii="Times" w:hAnsi="Times"/>
          <w:b/>
          <w:i/>
          <w:lang w:val="en-US" w:eastAsia="x-none"/>
        </w:rPr>
        <w:t>Frequency-domain enhancement</w:t>
      </w:r>
    </w:p>
    <w:p w14:paraId="168B65AF" w14:textId="6B87A65B"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Multiple </w:t>
      </w:r>
      <w:r w:rsidR="006E4222">
        <w:rPr>
          <w:rFonts w:ascii="Times" w:hAnsi="Times"/>
          <w:i/>
          <w:lang w:val="en-US" w:eastAsia="x-none"/>
        </w:rPr>
        <w:t>RACH</w:t>
      </w:r>
      <w:r w:rsidRPr="005653ED">
        <w:rPr>
          <w:rFonts w:ascii="Times" w:hAnsi="Times"/>
          <w:i/>
          <w:lang w:val="en-US" w:eastAsia="x-none"/>
        </w:rPr>
        <w:t xml:space="preserve"> resources across multiple LBT sub-bands/carriers for both contention-free and contention-based RA</w:t>
      </w:r>
    </w:p>
    <w:p w14:paraId="7CC8A876" w14:textId="77777777" w:rsidR="004668D0" w:rsidRPr="005653ED" w:rsidRDefault="004668D0" w:rsidP="004613C9">
      <w:pPr>
        <w:widowControl/>
        <w:numPr>
          <w:ilvl w:val="0"/>
          <w:numId w:val="14"/>
        </w:numPr>
        <w:kinsoku/>
        <w:overflowPunct/>
        <w:autoSpaceDE/>
        <w:autoSpaceDN/>
        <w:spacing w:after="0"/>
        <w:rPr>
          <w:rFonts w:ascii="Times" w:hAnsi="Times"/>
          <w:b/>
          <w:i/>
          <w:lang w:val="en-US" w:eastAsia="x-none"/>
        </w:rPr>
      </w:pPr>
      <w:r w:rsidRPr="005653ED">
        <w:rPr>
          <w:rFonts w:ascii="Times" w:hAnsi="Times"/>
          <w:b/>
          <w:i/>
          <w:lang w:val="en-US" w:eastAsia="x-none"/>
        </w:rPr>
        <w:t>Time-domain enhancements</w:t>
      </w:r>
    </w:p>
    <w:p w14:paraId="38F3B86B" w14:textId="4E05EF76"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For connected mode UE, scheduling of </w:t>
      </w:r>
      <w:r w:rsidR="006E4222">
        <w:rPr>
          <w:rFonts w:ascii="Times" w:hAnsi="Times"/>
          <w:i/>
          <w:lang w:val="en-US" w:eastAsia="x-none"/>
        </w:rPr>
        <w:t>RACH</w:t>
      </w:r>
      <w:r w:rsidRPr="005653ED">
        <w:rPr>
          <w:rFonts w:ascii="Times" w:hAnsi="Times"/>
          <w:i/>
          <w:lang w:val="en-US" w:eastAsia="x-none"/>
        </w:rPr>
        <w:t xml:space="preserve"> resources via DCI. </w:t>
      </w:r>
    </w:p>
    <w:p w14:paraId="78F6BCF4" w14:textId="54C06C31" w:rsidR="004668D0" w:rsidRPr="005653ED" w:rsidRDefault="004668D0" w:rsidP="004613C9">
      <w:pPr>
        <w:widowControl/>
        <w:numPr>
          <w:ilvl w:val="2"/>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Triggered </w:t>
      </w:r>
      <w:r w:rsidR="006E4222">
        <w:rPr>
          <w:rFonts w:ascii="Times" w:hAnsi="Times"/>
          <w:i/>
          <w:lang w:val="en-US" w:eastAsia="x-none"/>
        </w:rPr>
        <w:t>RACH</w:t>
      </w:r>
      <w:r w:rsidRPr="005653ED">
        <w:rPr>
          <w:rFonts w:ascii="Times" w:hAnsi="Times"/>
          <w:i/>
          <w:lang w:val="en-US" w:eastAsia="x-none"/>
        </w:rPr>
        <w:t xml:space="preserve"> within TXOP can use a new resource</w:t>
      </w:r>
    </w:p>
    <w:p w14:paraId="2CBBE5E9" w14:textId="750363F9"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For idle mode UE, scheduling of </w:t>
      </w:r>
      <w:r w:rsidR="006E4222">
        <w:rPr>
          <w:rFonts w:ascii="Times" w:hAnsi="Times"/>
          <w:i/>
          <w:lang w:val="en-US" w:eastAsia="x-none"/>
        </w:rPr>
        <w:t>RACH</w:t>
      </w:r>
      <w:r w:rsidRPr="005653ED">
        <w:rPr>
          <w:rFonts w:ascii="Times" w:hAnsi="Times"/>
          <w:i/>
          <w:lang w:val="en-US" w:eastAsia="x-none"/>
        </w:rPr>
        <w:t xml:space="preserve"> resources via paging</w:t>
      </w:r>
    </w:p>
    <w:p w14:paraId="3F6FEC7E" w14:textId="77777777" w:rsidR="004668D0" w:rsidRPr="005653ED" w:rsidRDefault="004668D0" w:rsidP="004613C9">
      <w:pPr>
        <w:widowControl/>
        <w:numPr>
          <w:ilvl w:val="2"/>
          <w:numId w:val="14"/>
        </w:numPr>
        <w:kinsoku/>
        <w:overflowPunct/>
        <w:autoSpaceDE/>
        <w:autoSpaceDN/>
        <w:spacing w:after="0"/>
        <w:rPr>
          <w:rFonts w:ascii="Times" w:hAnsi="Times"/>
          <w:i/>
          <w:lang w:val="en-US" w:eastAsia="x-none"/>
        </w:rPr>
      </w:pPr>
      <w:r w:rsidRPr="005653ED">
        <w:rPr>
          <w:rFonts w:ascii="Times" w:hAnsi="Times"/>
          <w:i/>
          <w:lang w:val="en-US" w:eastAsia="x-none"/>
        </w:rPr>
        <w:t>Note: potential inefficiency in network resource due to paging across multiple cells</w:t>
      </w:r>
    </w:p>
    <w:p w14:paraId="43D0773D" w14:textId="77777777"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Additional, new RACH resources are used immediately following detection of DRS transmission</w:t>
      </w:r>
    </w:p>
    <w:p w14:paraId="2F7B345B" w14:textId="1E1F2EEF" w:rsidR="004668D0" w:rsidRPr="005653ED" w:rsidRDefault="004668D0" w:rsidP="004613C9">
      <w:pPr>
        <w:widowControl/>
        <w:numPr>
          <w:ilvl w:val="1"/>
          <w:numId w:val="14"/>
        </w:numPr>
        <w:kinsoku/>
        <w:overflowPunct/>
        <w:autoSpaceDE/>
        <w:autoSpaceDN/>
        <w:spacing w:after="0"/>
        <w:rPr>
          <w:rFonts w:ascii="Times" w:hAnsi="Times"/>
          <w:i/>
          <w:lang w:val="en-US" w:eastAsia="x-none"/>
        </w:rPr>
      </w:pPr>
      <w:r w:rsidRPr="005653ED">
        <w:rPr>
          <w:rFonts w:ascii="Times" w:hAnsi="Times"/>
          <w:i/>
          <w:lang w:val="en-US" w:eastAsia="x-none"/>
        </w:rPr>
        <w:t xml:space="preserve">Multiple </w:t>
      </w:r>
      <w:r w:rsidR="006E4222">
        <w:rPr>
          <w:rFonts w:ascii="Times" w:hAnsi="Times"/>
          <w:i/>
          <w:lang w:val="en-US" w:eastAsia="x-none"/>
        </w:rPr>
        <w:t>RACH</w:t>
      </w:r>
      <w:r w:rsidRPr="005653ED">
        <w:rPr>
          <w:rFonts w:ascii="Times" w:hAnsi="Times"/>
          <w:i/>
          <w:lang w:val="en-US" w:eastAsia="x-none"/>
        </w:rPr>
        <w:t xml:space="preserve"> transmissions before Msg2 reception in RAR window for initial access</w:t>
      </w:r>
    </w:p>
    <w:p w14:paraId="24944EB1" w14:textId="77777777" w:rsidR="004668D0" w:rsidRPr="005653ED" w:rsidRDefault="004668D0" w:rsidP="004613C9">
      <w:pPr>
        <w:widowControl/>
        <w:numPr>
          <w:ilvl w:val="2"/>
          <w:numId w:val="14"/>
        </w:numPr>
        <w:kinsoku/>
        <w:overflowPunct/>
        <w:autoSpaceDE/>
        <w:autoSpaceDN/>
        <w:spacing w:after="0"/>
        <w:rPr>
          <w:rFonts w:ascii="Times" w:hAnsi="Times"/>
          <w:i/>
          <w:lang w:val="en-US" w:eastAsia="x-none"/>
        </w:rPr>
      </w:pPr>
      <w:r w:rsidRPr="005653ED">
        <w:rPr>
          <w:rFonts w:ascii="Times" w:hAnsi="Times"/>
          <w:i/>
          <w:lang w:val="en-US" w:eastAsia="x-none"/>
        </w:rPr>
        <w:t>Number of allowed transmissions is pre-defined or indicated, e.g., in RMSI</w:t>
      </w:r>
    </w:p>
    <w:p w14:paraId="689BA8A7" w14:textId="77777777" w:rsidR="004668D0" w:rsidRPr="005653ED" w:rsidRDefault="004668D0" w:rsidP="004613C9">
      <w:pPr>
        <w:widowControl/>
        <w:numPr>
          <w:ilvl w:val="2"/>
          <w:numId w:val="14"/>
        </w:numPr>
        <w:kinsoku/>
        <w:overflowPunct/>
        <w:autoSpaceDE/>
        <w:autoSpaceDN/>
        <w:spacing w:after="0"/>
        <w:rPr>
          <w:rFonts w:ascii="Times" w:hAnsi="Times"/>
          <w:i/>
          <w:lang w:val="en-US" w:eastAsia="x-none"/>
        </w:rPr>
      </w:pPr>
      <w:r w:rsidRPr="005653ED">
        <w:rPr>
          <w:rFonts w:ascii="Times" w:hAnsi="Times"/>
          <w:i/>
          <w:lang w:val="en-US" w:eastAsia="x-none"/>
        </w:rPr>
        <w:t>FFS: How to handle potential multiple RARs to same UE</w:t>
      </w:r>
    </w:p>
    <w:p w14:paraId="49D4F1AB" w14:textId="567AE209" w:rsidR="007305DE" w:rsidRDefault="004668D0" w:rsidP="004613C9">
      <w:pPr>
        <w:widowControl/>
        <w:numPr>
          <w:ilvl w:val="1"/>
          <w:numId w:val="14"/>
        </w:numPr>
        <w:kinsoku/>
        <w:overflowPunct/>
        <w:autoSpaceDE/>
        <w:autoSpaceDN/>
        <w:spacing w:after="0"/>
      </w:pPr>
      <w:r w:rsidRPr="005653ED">
        <w:rPr>
          <w:rFonts w:ascii="Times" w:hAnsi="Times"/>
          <w:i/>
          <w:lang w:val="en-US" w:eastAsia="x-none"/>
        </w:rPr>
        <w:t>Group wise SSB-to-RO mapping by frequency first-time second manner, where grouping is in time domain</w:t>
      </w:r>
    </w:p>
    <w:p w14:paraId="073A3AEA" w14:textId="77777777" w:rsidR="00462E66" w:rsidRDefault="00462E66" w:rsidP="00CD13CA"/>
    <w:p w14:paraId="058785CF" w14:textId="638BDA15" w:rsidR="004668D0" w:rsidRPr="009C4D66" w:rsidRDefault="009C4D66" w:rsidP="00CD13CA">
      <w:r>
        <w:t xml:space="preserve">For time-domain enhancements, several approaches have been discussed, our primary preference is to support </w:t>
      </w:r>
      <w:r w:rsidR="006E4222">
        <w:t>RACH</w:t>
      </w:r>
      <w:r>
        <w:t xml:space="preserve"> resources scheduled using DCI (i.e. Option-</w:t>
      </w:r>
      <w:r w:rsidR="006E4222">
        <w:t>2</w:t>
      </w:r>
      <w:r>
        <w:t xml:space="preserve">a). This option is beneficial to reduce RACH latency and improve RACH reliability (e.g. by scheduling </w:t>
      </w:r>
      <w:r w:rsidR="006E4222">
        <w:t>RACH</w:t>
      </w:r>
      <w:r>
        <w:t xml:space="preserve"> within network acquired COT)</w:t>
      </w:r>
      <w:r>
        <w:rPr>
          <w:lang w:eastAsia="x-none"/>
        </w:rPr>
        <w:t xml:space="preserve"> and it does not lead to unnecessary interference to other users of the unlicensed channel (i.e. when the RACH resources are constrained within network acquired COT)</w:t>
      </w:r>
      <w:r>
        <w:rPr>
          <w:szCs w:val="20"/>
        </w:rPr>
        <w:t xml:space="preserve">. </w:t>
      </w:r>
    </w:p>
    <w:p w14:paraId="22F6B867" w14:textId="6D4A381D" w:rsidR="00A031C9" w:rsidRDefault="007F37C7" w:rsidP="004613C9">
      <w:pPr>
        <w:pStyle w:val="Caption"/>
        <w:spacing w:before="0" w:after="0"/>
        <w:ind w:left="806" w:hanging="806"/>
      </w:pPr>
      <w:bookmarkStart w:id="23" w:name="_Toc173673"/>
      <w:bookmarkStart w:id="24" w:name="_Ref21088144"/>
      <w:bookmarkStart w:id="25" w:name="_Ref23838224"/>
      <w:bookmarkStart w:id="26" w:name="_Toc7763502"/>
      <w:bookmarkStart w:id="27" w:name="_Ref7763659"/>
      <w:bookmarkStart w:id="28" w:name="_Toc16687225"/>
      <w:bookmarkStart w:id="29" w:name="_Ref16855060"/>
      <w:r>
        <w:t xml:space="preserve">Proposal </w:t>
      </w:r>
      <w:r>
        <w:fldChar w:fldCharType="begin"/>
      </w:r>
      <w:r>
        <w:instrText xml:space="preserve"> SEQ Proposal \* ARABIC </w:instrText>
      </w:r>
      <w:r>
        <w:fldChar w:fldCharType="separate"/>
      </w:r>
      <w:r w:rsidR="00F27C3E">
        <w:rPr>
          <w:noProof/>
        </w:rPr>
        <w:t>5</w:t>
      </w:r>
      <w:r>
        <w:fldChar w:fldCharType="end"/>
      </w:r>
      <w:r>
        <w:t xml:space="preserve">: </w:t>
      </w:r>
      <w:r w:rsidRPr="007F37C7">
        <w:t xml:space="preserve">On top of RRC configured </w:t>
      </w:r>
      <w:r w:rsidR="006E4222">
        <w:t>RACH</w:t>
      </w:r>
      <w:r w:rsidRPr="007F37C7">
        <w:t xml:space="preserve"> opportunities, NR-U </w:t>
      </w:r>
      <w:r w:rsidR="006E4222">
        <w:t>supports</w:t>
      </w:r>
      <w:r w:rsidRPr="007F37C7">
        <w:t xml:space="preserve"> </w:t>
      </w:r>
      <w:r w:rsidR="009C4D66">
        <w:t>scheduling of</w:t>
      </w:r>
      <w:r w:rsidR="009C4D66" w:rsidRPr="007F37C7">
        <w:t xml:space="preserve"> </w:t>
      </w:r>
      <w:r w:rsidR="006E4222">
        <w:t>RACH</w:t>
      </w:r>
      <w:r w:rsidRPr="007F37C7">
        <w:t xml:space="preserve"> opportunities </w:t>
      </w:r>
      <w:r w:rsidR="009C4D66">
        <w:t>via DCI</w:t>
      </w:r>
      <w:r>
        <w:t>.</w:t>
      </w:r>
      <w:bookmarkEnd w:id="23"/>
      <w:bookmarkEnd w:id="24"/>
      <w:bookmarkEnd w:id="25"/>
      <w:r w:rsidR="00CD13CA">
        <w:t xml:space="preserve"> </w:t>
      </w:r>
    </w:p>
    <w:bookmarkEnd w:id="26"/>
    <w:bookmarkEnd w:id="27"/>
    <w:bookmarkEnd w:id="28"/>
    <w:bookmarkEnd w:id="29"/>
    <w:p w14:paraId="7B408D94" w14:textId="77777777" w:rsidR="000D733A" w:rsidRDefault="000D733A" w:rsidP="00EE28C3">
      <w:pPr>
        <w:keepNext/>
        <w:jc w:val="center"/>
      </w:pPr>
      <w:r>
        <w:rPr>
          <w:noProof/>
        </w:rPr>
        <w:drawing>
          <wp:inline distT="0" distB="0" distL="0" distR="0" wp14:anchorId="6510F19A" wp14:editId="23DFA3A6">
            <wp:extent cx="5420818" cy="117335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3606" cy="1202099"/>
                    </a:xfrm>
                    <a:prstGeom prst="rect">
                      <a:avLst/>
                    </a:prstGeom>
                    <a:noFill/>
                  </pic:spPr>
                </pic:pic>
              </a:graphicData>
            </a:graphic>
          </wp:inline>
        </w:drawing>
      </w:r>
    </w:p>
    <w:p w14:paraId="64FF4FF1" w14:textId="07536618" w:rsidR="00C25342" w:rsidRDefault="000D733A" w:rsidP="00EE28C3">
      <w:pPr>
        <w:pStyle w:val="Caption"/>
        <w:jc w:val="center"/>
      </w:pPr>
      <w:r>
        <w:t xml:space="preserve">Figure </w:t>
      </w:r>
      <w:r>
        <w:fldChar w:fldCharType="begin"/>
      </w:r>
      <w:r>
        <w:instrText xml:space="preserve"> SEQ Figure \* ARABIC </w:instrText>
      </w:r>
      <w:r>
        <w:fldChar w:fldCharType="separate"/>
      </w:r>
      <w:r w:rsidR="00F27C3E">
        <w:rPr>
          <w:noProof/>
        </w:rPr>
        <w:t>2</w:t>
      </w:r>
      <w:r>
        <w:fldChar w:fldCharType="end"/>
      </w:r>
      <w:r>
        <w:t xml:space="preserve"> Scheduling of </w:t>
      </w:r>
      <w:r w:rsidR="006E4222">
        <w:t>RACH</w:t>
      </w:r>
      <w:r>
        <w:t xml:space="preserve"> </w:t>
      </w:r>
      <w:r>
        <w:rPr>
          <w:noProof/>
        </w:rPr>
        <w:t>resources using DCI</w:t>
      </w:r>
    </w:p>
    <w:p w14:paraId="5030037A" w14:textId="4D441BDB" w:rsidR="009C4D66" w:rsidRDefault="00C25342" w:rsidP="00CD13CA">
      <w:r>
        <w:t>For Option-</w:t>
      </w:r>
      <w:r w:rsidR="006E4222">
        <w:t>2</w:t>
      </w:r>
      <w:r>
        <w:t>c</w:t>
      </w:r>
      <w:r w:rsidR="0005598E">
        <w:t xml:space="preserve"> (RACH resource scheduling after DRS)</w:t>
      </w:r>
      <w:r>
        <w:t xml:space="preserve">, we understand that if UE receives any </w:t>
      </w:r>
      <w:r w:rsidR="0005598E">
        <w:t>DRS</w:t>
      </w:r>
      <w:r w:rsidR="006E4222">
        <w:t xml:space="preserve"> transmission</w:t>
      </w:r>
      <w:r w:rsidR="00560348">
        <w:t>,</w:t>
      </w:r>
      <w:r>
        <w:t xml:space="preserve"> then </w:t>
      </w:r>
      <w:r w:rsidR="006E4222">
        <w:t>RACH</w:t>
      </w:r>
      <w:r>
        <w:t xml:space="preserve"> resources can be considered as implicitly scheduled based on some pre-</w:t>
      </w:r>
      <w:r w:rsidR="006E4222">
        <w:t>defined</w:t>
      </w:r>
      <w:r>
        <w:t xml:space="preserve"> rules within the network acquired COT. However, this might put extra restrictions on network acquired COT structure. For </w:t>
      </w:r>
      <w:r w:rsidR="006E4222">
        <w:t>instance,</w:t>
      </w:r>
      <w:r>
        <w:t xml:space="preserve"> if RACH resources are always scheduled within the last 1ms of network acquired COT, then it becomes very difficult for the gNB to utilize the time duration reserved for RACH for any other DL/UL transmission</w:t>
      </w:r>
      <w:r w:rsidR="0005598E">
        <w:t>,</w:t>
      </w:r>
      <w:r>
        <w:t xml:space="preserve"> even </w:t>
      </w:r>
      <w:r w:rsidR="006E4222">
        <w:t>when</w:t>
      </w:r>
      <w:r>
        <w:t xml:space="preserve"> RACH load is low.</w:t>
      </w:r>
      <w:r w:rsidR="006145F6">
        <w:t xml:space="preserve"> Therefore, </w:t>
      </w:r>
      <w:r w:rsidR="00560348">
        <w:t>we think that</w:t>
      </w:r>
      <w:r w:rsidR="006145F6">
        <w:t xml:space="preserve"> schedul</w:t>
      </w:r>
      <w:r w:rsidR="00560348">
        <w:t>ing</w:t>
      </w:r>
      <w:r w:rsidR="006145F6">
        <w:t xml:space="preserve"> </w:t>
      </w:r>
      <w:r w:rsidR="006E4222">
        <w:t>RACH</w:t>
      </w:r>
      <w:r w:rsidR="006145F6">
        <w:t xml:space="preserve"> resource</w:t>
      </w:r>
      <w:r w:rsidR="00560348">
        <w:t>s</w:t>
      </w:r>
      <w:r w:rsidR="006145F6">
        <w:t xml:space="preserve"> using DCI provides more flexibility to network.</w:t>
      </w:r>
    </w:p>
    <w:p w14:paraId="2C9AED37" w14:textId="56839371" w:rsidR="00C25342" w:rsidRDefault="00C25342" w:rsidP="00F27C3E">
      <w:pPr>
        <w:pStyle w:val="Caption"/>
        <w:ind w:left="806" w:hanging="806"/>
        <w:jc w:val="both"/>
      </w:pPr>
      <w:bookmarkStart w:id="30" w:name="_Toc7763486"/>
      <w:bookmarkStart w:id="31" w:name="_Ref7763550"/>
      <w:bookmarkStart w:id="32" w:name="_Toc16685113"/>
      <w:bookmarkStart w:id="33" w:name="_Ref16854880"/>
      <w:bookmarkStart w:id="34" w:name="_Ref16854944"/>
      <w:bookmarkStart w:id="35" w:name="_Ref21088101"/>
      <w:bookmarkStart w:id="36" w:name="_Ref23838180"/>
      <w:r>
        <w:t xml:space="preserve">Observation </w:t>
      </w:r>
      <w:r>
        <w:fldChar w:fldCharType="begin"/>
      </w:r>
      <w:r>
        <w:instrText xml:space="preserve"> SEQ Observation \* ARABIC </w:instrText>
      </w:r>
      <w:r>
        <w:fldChar w:fldCharType="separate"/>
      </w:r>
      <w:r w:rsidR="00F27C3E">
        <w:rPr>
          <w:noProof/>
        </w:rPr>
        <w:t>2</w:t>
      </w:r>
      <w:r>
        <w:fldChar w:fldCharType="end"/>
      </w:r>
      <w:r>
        <w:t>: RACH resource scheduling immediately following D</w:t>
      </w:r>
      <w:r w:rsidR="006145F6">
        <w:t>R</w:t>
      </w:r>
      <w:r>
        <w:t>S detection puts extra restriction on network acquired COT structure.</w:t>
      </w:r>
      <w:bookmarkEnd w:id="30"/>
      <w:bookmarkEnd w:id="31"/>
      <w:bookmarkEnd w:id="32"/>
      <w:bookmarkEnd w:id="33"/>
      <w:bookmarkEnd w:id="34"/>
      <w:bookmarkEnd w:id="35"/>
      <w:bookmarkEnd w:id="36"/>
    </w:p>
    <w:p w14:paraId="276DE232" w14:textId="33936E63" w:rsidR="00A81C75" w:rsidRDefault="00A81C75" w:rsidP="00CD13CA">
      <w:r>
        <w:t xml:space="preserve">Main motivation for multiple </w:t>
      </w:r>
      <w:r w:rsidR="006E4222">
        <w:t>RACH</w:t>
      </w:r>
      <w:r>
        <w:t xml:space="preserve"> transmissions before RAR reception </w:t>
      </w:r>
      <w:r w:rsidR="006E4222">
        <w:t xml:space="preserve">(Option 2d) </w:t>
      </w:r>
      <w:r>
        <w:t xml:space="preserve">is considered to address hidden node issue. However, it is very difficult to determine the cause of RACH failure (i.e. whether </w:t>
      </w:r>
      <w:r w:rsidR="006E4222">
        <w:t xml:space="preserve">RACH failure is </w:t>
      </w:r>
      <w:r>
        <w:t xml:space="preserve">due to </w:t>
      </w:r>
      <w:r w:rsidR="006E4222">
        <w:t>lower RACH transmission power</w:t>
      </w:r>
      <w:r>
        <w:t xml:space="preserve"> or due to </w:t>
      </w:r>
      <w:r w:rsidR="006E4222">
        <w:t xml:space="preserve">hidden node </w:t>
      </w:r>
      <w:r>
        <w:t xml:space="preserve">interference at gNB). When RACH failure occurs due to </w:t>
      </w:r>
      <w:r w:rsidR="006E4222">
        <w:t>lower RACH transmission power</w:t>
      </w:r>
      <w:r>
        <w:t xml:space="preserve">, performing multiple </w:t>
      </w:r>
      <w:r w:rsidR="006E4222">
        <w:t>RACH</w:t>
      </w:r>
      <w:r>
        <w:t xml:space="preserve"> transmissions will only lead to increased interference </w:t>
      </w:r>
      <w:r w:rsidR="006E4222">
        <w:t>to nodes in vicinity of UE</w:t>
      </w:r>
      <w:r>
        <w:t xml:space="preserve">. Hence, benefits and disadvantages of multiple </w:t>
      </w:r>
      <w:r w:rsidR="006E4222">
        <w:t>RACH</w:t>
      </w:r>
      <w:r>
        <w:t xml:space="preserve"> transmission </w:t>
      </w:r>
      <w:r w:rsidR="006E4222">
        <w:t xml:space="preserve">need to be carefully analysed </w:t>
      </w:r>
      <w:r>
        <w:t>before agreeing on the principle.</w:t>
      </w:r>
    </w:p>
    <w:p w14:paraId="39FEA9B3" w14:textId="43A02932" w:rsidR="001B5DB8" w:rsidRDefault="001B5DB8" w:rsidP="00F27C3E">
      <w:pPr>
        <w:pStyle w:val="Caption"/>
        <w:ind w:left="806" w:hanging="806"/>
      </w:pPr>
      <w:bookmarkStart w:id="37" w:name="_Toc16685114"/>
      <w:bookmarkStart w:id="38" w:name="_Ref16854889"/>
      <w:bookmarkStart w:id="39" w:name="_Ref16854948"/>
      <w:bookmarkStart w:id="40" w:name="_Ref21088104"/>
      <w:bookmarkStart w:id="41" w:name="_Ref23838188"/>
      <w:r>
        <w:t xml:space="preserve">Observation </w:t>
      </w:r>
      <w:r>
        <w:fldChar w:fldCharType="begin"/>
      </w:r>
      <w:r>
        <w:instrText xml:space="preserve"> SEQ Observation \* ARABIC </w:instrText>
      </w:r>
      <w:r>
        <w:fldChar w:fldCharType="separate"/>
      </w:r>
      <w:r w:rsidR="00F27C3E">
        <w:rPr>
          <w:noProof/>
        </w:rPr>
        <w:t>3</w:t>
      </w:r>
      <w:r>
        <w:fldChar w:fldCharType="end"/>
      </w:r>
      <w:r>
        <w:t xml:space="preserve">: </w:t>
      </w:r>
      <w:r w:rsidRPr="001B5DB8">
        <w:t>For multiple RACH transmissions before RAR reception, careful analysis is required for quantifying interference to neighbouring nodes of UE due to extra RACH transmissions</w:t>
      </w:r>
      <w:r>
        <w:t>.</w:t>
      </w:r>
      <w:bookmarkEnd w:id="37"/>
      <w:bookmarkEnd w:id="38"/>
      <w:bookmarkEnd w:id="39"/>
      <w:bookmarkEnd w:id="40"/>
      <w:bookmarkEnd w:id="41"/>
    </w:p>
    <w:p w14:paraId="3BFDBA95" w14:textId="77777777" w:rsidR="005515A6" w:rsidRDefault="000D44F9" w:rsidP="00CD13CA">
      <w:pPr>
        <w:pStyle w:val="Heading3"/>
        <w:jc w:val="both"/>
      </w:pPr>
      <w:r>
        <w:t>RAR Reception</w:t>
      </w:r>
    </w:p>
    <w:p w14:paraId="604FA2CA" w14:textId="7E5CD794" w:rsidR="000D44F9" w:rsidRDefault="005515A6" w:rsidP="005515A6">
      <w:r>
        <w:t xml:space="preserve">RAN2 in RAN2#107bis meeting sent </w:t>
      </w:r>
      <w:proofErr w:type="gramStart"/>
      <w:r>
        <w:t>an</w:t>
      </w:r>
      <w:proofErr w:type="gramEnd"/>
      <w:r>
        <w:t xml:space="preserve"> LS to RAN1 regarding </w:t>
      </w:r>
      <w:r w:rsidR="00647EFB">
        <w:t xml:space="preserve">feasibility to </w:t>
      </w:r>
      <w:r>
        <w:t>indicat</w:t>
      </w:r>
      <w:r w:rsidR="00647EFB">
        <w:t>e</w:t>
      </w:r>
      <w:r>
        <w:t xml:space="preserve"> system frame number associated with PRACH transmission within RAR response</w:t>
      </w:r>
      <w:r w:rsidR="00024D27">
        <w:t xml:space="preserve"> </w:t>
      </w:r>
      <w:r w:rsidR="00024D27">
        <w:fldChar w:fldCharType="begin"/>
      </w:r>
      <w:r w:rsidR="00024D27">
        <w:instrText xml:space="preserve"> REF Ref13 \h </w:instrText>
      </w:r>
      <w:r w:rsidR="00024D27">
        <w:fldChar w:fldCharType="separate"/>
      </w:r>
      <w:r w:rsidR="00F27C3E">
        <w:rPr>
          <w:lang w:eastAsia="ko-KR"/>
        </w:rPr>
        <w:t>[13]</w:t>
      </w:r>
      <w:r w:rsidR="00024D27">
        <w:fldChar w:fldCharType="end"/>
      </w:r>
      <w:r>
        <w:t xml:space="preserve">. Note that this signalling enhancement is required to avoid RAR reception confusion at the UE side when RAR window size is greater than 10ms. RAN2 has agreed for at most 20 </w:t>
      </w:r>
      <w:proofErr w:type="spellStart"/>
      <w:r>
        <w:t>ms</w:t>
      </w:r>
      <w:proofErr w:type="spellEnd"/>
      <w:r>
        <w:t xml:space="preserve"> RAR duration, for which 2 bits are required for SFN indication. In the LS, RAN2 has asked RAN1 to discuss feasibility to include SFN bits within DCI associated with RAR</w:t>
      </w:r>
      <w:r w:rsidR="00024D27">
        <w:t xml:space="preserve"> and </w:t>
      </w:r>
      <w:proofErr w:type="spellStart"/>
      <w:r w:rsidR="00024D27">
        <w:t>MsgB</w:t>
      </w:r>
      <w:proofErr w:type="spellEnd"/>
      <w:r>
        <w:t>, such that a UE checks the SFN bits within DCI and is the SFN bits value corresponds to its PRACH transmission then it can go on to receive and decode RAR PDSCH</w:t>
      </w:r>
      <w:r w:rsidR="00024D27">
        <w:t>/</w:t>
      </w:r>
      <w:proofErr w:type="spellStart"/>
      <w:r w:rsidR="00024D27">
        <w:t>MsgB</w:t>
      </w:r>
      <w:proofErr w:type="spellEnd"/>
      <w:r>
        <w:t>, otherwise it can ignore RAR PDSCH</w:t>
      </w:r>
      <w:r w:rsidR="00024D27">
        <w:t>/</w:t>
      </w:r>
      <w:proofErr w:type="spellStart"/>
      <w:r w:rsidR="00024D27">
        <w:t>MsgB</w:t>
      </w:r>
      <w:proofErr w:type="spellEnd"/>
      <w:r>
        <w:t>.</w:t>
      </w:r>
    </w:p>
    <w:p w14:paraId="11FE8BED" w14:textId="0F12E891" w:rsidR="005515A6" w:rsidRDefault="005515A6" w:rsidP="005515A6">
      <w:r>
        <w:t>From RAN1 perspective, DCI scrambled by RA-RNTI (DCI format 1_0) contains 16 reserved bits in NR Rel-15, and hence it is feasible to include the SFN bits within DCI at least for 4-step RACH RAR.</w:t>
      </w:r>
    </w:p>
    <w:p w14:paraId="6370BFEE" w14:textId="3210DC6F" w:rsidR="00247204" w:rsidRDefault="00024D27" w:rsidP="005515A6">
      <w:r>
        <w:t>F</w:t>
      </w:r>
      <w:r w:rsidR="00D45057">
        <w:t>or 2-step RACH</w:t>
      </w:r>
      <w:r w:rsidR="00E97864">
        <w:t xml:space="preserve">, DCI for </w:t>
      </w:r>
      <w:proofErr w:type="spellStart"/>
      <w:r w:rsidR="00E97864">
        <w:t>MsgB</w:t>
      </w:r>
      <w:proofErr w:type="spellEnd"/>
      <w:r w:rsidR="00E97864">
        <w:t xml:space="preserve"> is expected to have similar payload as DCI for 4-step RAR. Even though RAN1 is discussing to use </w:t>
      </w:r>
      <w:r w:rsidR="00A32351">
        <w:t xml:space="preserve">a </w:t>
      </w:r>
      <w:r w:rsidR="00E97864">
        <w:t xml:space="preserve">few of the reserved bits for indicating PUCCH resource </w:t>
      </w:r>
      <w:r w:rsidR="00A32351">
        <w:t xml:space="preserve">set </w:t>
      </w:r>
      <w:r w:rsidR="00E97864">
        <w:t xml:space="preserve">and </w:t>
      </w:r>
      <w:r w:rsidR="00A32351">
        <w:t xml:space="preserve">HARQ feedback timing within DCI for </w:t>
      </w:r>
      <w:proofErr w:type="spellStart"/>
      <w:r w:rsidR="00A32351">
        <w:t>MsgB</w:t>
      </w:r>
      <w:proofErr w:type="spellEnd"/>
      <w:r w:rsidR="00247204">
        <w:t xml:space="preserve">, we believe that DCI </w:t>
      </w:r>
      <w:r w:rsidR="00E97864">
        <w:t xml:space="preserve">scrambled using </w:t>
      </w:r>
      <w:proofErr w:type="spellStart"/>
      <w:r w:rsidR="00A32351">
        <w:t>MsgB</w:t>
      </w:r>
      <w:proofErr w:type="spellEnd"/>
      <w:r w:rsidR="00E97864">
        <w:t xml:space="preserve">-RNTI should </w:t>
      </w:r>
      <w:r w:rsidR="003315F1">
        <w:t>have sufficient number of reserved bits</w:t>
      </w:r>
      <w:r w:rsidR="00E97864">
        <w:t xml:space="preserve"> to</w:t>
      </w:r>
      <w:r w:rsidR="00247204">
        <w:t xml:space="preserve"> accommodate </w:t>
      </w:r>
      <w:r w:rsidR="003315F1">
        <w:t xml:space="preserve">space for </w:t>
      </w:r>
      <w:r w:rsidR="00247204">
        <w:t>2 SFN bits.</w:t>
      </w:r>
      <w:r w:rsidR="00E97864">
        <w:t xml:space="preserve"> Note that SFN bits may not need to be included for </w:t>
      </w:r>
      <w:proofErr w:type="spellStart"/>
      <w:r w:rsidR="00E97864">
        <w:t>MsgB</w:t>
      </w:r>
      <w:proofErr w:type="spellEnd"/>
      <w:r w:rsidR="00E97864">
        <w:t xml:space="preserve"> scrambled with C-RNTI. </w:t>
      </w:r>
    </w:p>
    <w:p w14:paraId="6DB59D82" w14:textId="6DA0559D" w:rsidR="005515A6" w:rsidRDefault="005515A6" w:rsidP="00F27C3E">
      <w:pPr>
        <w:pStyle w:val="Caption"/>
        <w:ind w:left="806" w:hanging="806"/>
      </w:pPr>
      <w:bookmarkStart w:id="42" w:name="_Ref23838226"/>
      <w:bookmarkStart w:id="43" w:name="_Ref24019069"/>
      <w:r>
        <w:t xml:space="preserve">Proposal </w:t>
      </w:r>
      <w:r>
        <w:fldChar w:fldCharType="begin"/>
      </w:r>
      <w:r>
        <w:instrText xml:space="preserve"> SEQ Proposal \* ARABIC </w:instrText>
      </w:r>
      <w:r>
        <w:fldChar w:fldCharType="separate"/>
      </w:r>
      <w:r w:rsidR="00F27C3E">
        <w:rPr>
          <w:noProof/>
        </w:rPr>
        <w:t>6</w:t>
      </w:r>
      <w:r>
        <w:fldChar w:fldCharType="end"/>
      </w:r>
      <w:r>
        <w:t xml:space="preserve">: </w:t>
      </w:r>
      <w:bookmarkStart w:id="44" w:name="_Hlk23341759"/>
      <w:r>
        <w:t xml:space="preserve">2 SFN bits can be included within DCI </w:t>
      </w:r>
      <w:r w:rsidR="00E97864">
        <w:t>for 4-step RAR</w:t>
      </w:r>
      <w:r>
        <w:t xml:space="preserve"> </w:t>
      </w:r>
      <w:r w:rsidR="00247204">
        <w:t xml:space="preserve">and within </w:t>
      </w:r>
      <w:r w:rsidR="000319E3">
        <w:t xml:space="preserve">DCI for </w:t>
      </w:r>
      <w:proofErr w:type="spellStart"/>
      <w:r w:rsidR="00247204">
        <w:t>MsgB</w:t>
      </w:r>
      <w:proofErr w:type="spellEnd"/>
      <w:r w:rsidR="00247204">
        <w:t xml:space="preserve"> </w:t>
      </w:r>
      <w:r>
        <w:t>by using reserved bits</w:t>
      </w:r>
      <w:bookmarkEnd w:id="44"/>
      <w:bookmarkEnd w:id="42"/>
      <w:r w:rsidR="00024D27">
        <w:t>.</w:t>
      </w:r>
      <w:bookmarkEnd w:id="43"/>
    </w:p>
    <w:p w14:paraId="27F32A56" w14:textId="39392510" w:rsidR="0054357C" w:rsidRDefault="0054357C" w:rsidP="00CD13CA">
      <w:pPr>
        <w:pStyle w:val="Heading3"/>
        <w:jc w:val="both"/>
      </w:pPr>
      <w:r>
        <w:t>Msg3 Transmission</w:t>
      </w:r>
    </w:p>
    <w:p w14:paraId="0265BA8B" w14:textId="5D1A787D" w:rsidR="006E6BEF" w:rsidRDefault="002A78E5">
      <w:r>
        <w:t xml:space="preserve">In RAN2#105bis, RAN2 discussed support for multiple transmission opportunities for Msg3 and identified its benefits for increasing success probability of </w:t>
      </w:r>
      <w:proofErr w:type="gramStart"/>
      <w:r>
        <w:t>random access</w:t>
      </w:r>
      <w:proofErr w:type="gramEnd"/>
      <w:r>
        <w:t xml:space="preserve"> procedure. However, RAN2 has left </w:t>
      </w:r>
      <w:r w:rsidR="009F7494">
        <w:t xml:space="preserve">the </w:t>
      </w:r>
      <w:r>
        <w:t xml:space="preserve">detailed design </w:t>
      </w:r>
      <w:r w:rsidR="009F7494">
        <w:t xml:space="preserve">aspects </w:t>
      </w:r>
      <w:r>
        <w:t>of Msg3 multiple transmission opportunities</w:t>
      </w:r>
      <w:r w:rsidR="009F7494">
        <w:t xml:space="preserve"> to RAN1 decision</w:t>
      </w:r>
      <w:r>
        <w:t xml:space="preserve">. </w:t>
      </w:r>
    </w:p>
    <w:p w14:paraId="4A3EF748" w14:textId="3B8FD3FB" w:rsidR="002A78E5" w:rsidRDefault="00631796" w:rsidP="002A78E5">
      <w:r>
        <w:t xml:space="preserve">Multiple Msg3 opportunities can either be provided using multiple RARs or can be scheduled using a single RAR. </w:t>
      </w:r>
      <w:r w:rsidR="002A78E5">
        <w:t xml:space="preserve">From our perspective, it seems </w:t>
      </w:r>
      <w:r>
        <w:t>simpler</w:t>
      </w:r>
      <w:r w:rsidR="002A78E5">
        <w:t xml:space="preserve"> </w:t>
      </w:r>
      <w:r>
        <w:t xml:space="preserve">and radio resource efficient </w:t>
      </w:r>
      <w:r w:rsidR="002A78E5">
        <w:t xml:space="preserve">to schedule multiple transmission opportunities using single RAR message. </w:t>
      </w:r>
    </w:p>
    <w:p w14:paraId="34A0C2C5" w14:textId="190CD5C1" w:rsidR="00E64CBC" w:rsidRDefault="00E27791" w:rsidP="002A78E5">
      <w:r>
        <w:t xml:space="preserve">Multiple opportunities can potentially be provided </w:t>
      </w:r>
      <w:r w:rsidR="00F42E90">
        <w:t xml:space="preserve">in </w:t>
      </w:r>
      <w:r>
        <w:t xml:space="preserve">different frequency resources or multiple slots, like multi-TTI grant being discussed. Note that multiple frequency resources may only be applicable for the case of RACH performed by connected mode UEs which </w:t>
      </w:r>
      <w:r w:rsidR="003F27C6">
        <w:t xml:space="preserve">are configured with </w:t>
      </w:r>
      <w:r>
        <w:t xml:space="preserve">wide BWP. For initial access UEs, </w:t>
      </w:r>
      <w:r w:rsidR="009F7494">
        <w:t xml:space="preserve">scheduling </w:t>
      </w:r>
      <w:r>
        <w:t xml:space="preserve">multiple time domain </w:t>
      </w:r>
      <w:r w:rsidR="009F7494">
        <w:t>opportunities</w:t>
      </w:r>
      <w:r>
        <w:t xml:space="preserve"> </w:t>
      </w:r>
      <w:r w:rsidR="00631796">
        <w:t>is more appropriate considering that</w:t>
      </w:r>
      <w:r>
        <w:t xml:space="preserve"> initial active BWP</w:t>
      </w:r>
      <w:r w:rsidR="00631796">
        <w:t xml:space="preserve"> consists of only single LBT sub-band</w:t>
      </w:r>
      <w:r>
        <w:t>. So, our preference is to at least support multiple time domain opportunities for Msg3 transmission.</w:t>
      </w:r>
      <w:r w:rsidR="003F27C6">
        <w:t xml:space="preserve"> </w:t>
      </w:r>
      <w:r w:rsidR="00E64CBC">
        <w:t xml:space="preserve">In </w:t>
      </w:r>
      <w:r w:rsidR="009F7494">
        <w:t>contrast</w:t>
      </w:r>
      <w:r w:rsidR="00E64CBC">
        <w:t xml:space="preserve"> </w:t>
      </w:r>
      <w:r w:rsidR="00E95A6E">
        <w:t>to</w:t>
      </w:r>
      <w:r w:rsidR="00E64CBC">
        <w:t xml:space="preserve"> multi-TTI grant being discussed in RAN1, multiple transmission opportunities of Msg3 shall include multiple slots</w:t>
      </w:r>
      <w:r w:rsidR="00631796">
        <w:t>, where one or more slots</w:t>
      </w:r>
      <w:r w:rsidR="00E64CBC">
        <w:t xml:space="preserve"> </w:t>
      </w:r>
      <w:r w:rsidR="00631796">
        <w:t>can be</w:t>
      </w:r>
      <w:r w:rsidR="00E64CBC">
        <w:t xml:space="preserve"> used for scheduling same TB (i.e. HARQ process id remains same). </w:t>
      </w:r>
    </w:p>
    <w:p w14:paraId="78F2D292" w14:textId="1C71089C" w:rsidR="005F041A" w:rsidRDefault="005F041A" w:rsidP="005F041A">
      <w:r>
        <w:t xml:space="preserve">Another point to discuss for multiple transmission opportunities is whether the number of opportunities </w:t>
      </w:r>
      <w:r w:rsidR="00FB069A">
        <w:t>is</w:t>
      </w:r>
      <w:r>
        <w:t xml:space="preserve"> semi-statically configured using RRC signalling or can be dynamically indicated to UE using RAR message. Note that dynamic signalling can allow network to reserve resources optimally based on observed interference during a period. For e.g. when network observes high delay to acquire channel, then number of Msg3 opportunities can be increased dynamically.</w:t>
      </w:r>
    </w:p>
    <w:p w14:paraId="04488448" w14:textId="5AE170CD" w:rsidR="003D4AF0" w:rsidRDefault="0029361B" w:rsidP="008D4536">
      <w:pPr>
        <w:pStyle w:val="Caption"/>
        <w:spacing w:before="0" w:after="0"/>
        <w:ind w:left="806" w:hanging="806"/>
      </w:pPr>
      <w:bookmarkStart w:id="45" w:name="_Ref23838227"/>
      <w:bookmarkStart w:id="46" w:name="_Ref21088148"/>
      <w:bookmarkStart w:id="47" w:name="_Toc16687226"/>
      <w:bookmarkStart w:id="48" w:name="_Ref16855071"/>
      <w:r>
        <w:t xml:space="preserve">Proposal </w:t>
      </w:r>
      <w:r>
        <w:fldChar w:fldCharType="begin"/>
      </w:r>
      <w:r>
        <w:instrText xml:space="preserve"> SEQ Proposal \* ARABIC </w:instrText>
      </w:r>
      <w:r>
        <w:fldChar w:fldCharType="separate"/>
      </w:r>
      <w:r w:rsidR="00F27C3E">
        <w:rPr>
          <w:noProof/>
        </w:rPr>
        <w:t>7</w:t>
      </w:r>
      <w:r>
        <w:fldChar w:fldCharType="end"/>
      </w:r>
      <w:r>
        <w:t xml:space="preserve">: </w:t>
      </w:r>
      <w:r w:rsidR="00313DC6" w:rsidRPr="00313DC6">
        <w:t>Support scheduling multiple Msg3 transmission opportunities using single RAR message</w:t>
      </w:r>
      <w:r w:rsidR="003A7887">
        <w:t>.</w:t>
      </w:r>
      <w:bookmarkEnd w:id="45"/>
      <w:r w:rsidR="003A7887">
        <w:t xml:space="preserve"> </w:t>
      </w:r>
    </w:p>
    <w:p w14:paraId="1F3B57E7" w14:textId="1C25DCB5" w:rsidR="004613C9" w:rsidRPr="004613C9" w:rsidRDefault="003A7887" w:rsidP="00A031C9">
      <w:pPr>
        <w:pStyle w:val="Caption"/>
        <w:numPr>
          <w:ilvl w:val="0"/>
          <w:numId w:val="40"/>
        </w:numPr>
        <w:spacing w:before="0" w:after="0"/>
      </w:pPr>
      <w:r w:rsidRPr="004613C9">
        <w:t xml:space="preserve">Multiple time domain opportunities can be granted for a single Msg3 grant, which can be used for one complete transmission of Msg3 TB. </w:t>
      </w:r>
    </w:p>
    <w:p w14:paraId="40DC7C94" w14:textId="33ED4B01" w:rsidR="004613C9" w:rsidRPr="004613C9" w:rsidRDefault="003A7887" w:rsidP="00A031C9">
      <w:pPr>
        <w:pStyle w:val="Caption"/>
        <w:numPr>
          <w:ilvl w:val="0"/>
          <w:numId w:val="40"/>
        </w:numPr>
        <w:spacing w:before="0" w:after="0"/>
      </w:pPr>
      <w:r w:rsidRPr="004613C9">
        <w:t>Number of Msg3 transmission opportunities can be dynamically indicated within RAR message.</w:t>
      </w:r>
      <w:bookmarkEnd w:id="46"/>
      <w:r w:rsidRPr="004613C9">
        <w:t xml:space="preserve"> </w:t>
      </w:r>
    </w:p>
    <w:bookmarkEnd w:id="47"/>
    <w:bookmarkEnd w:id="48"/>
    <w:p w14:paraId="30A2BA0B" w14:textId="15662919" w:rsidR="006F07F6" w:rsidRPr="006F07F6" w:rsidRDefault="006F07F6" w:rsidP="004613C9">
      <w:pPr>
        <w:pStyle w:val="Caption"/>
        <w:spacing w:before="0" w:after="0"/>
      </w:pPr>
    </w:p>
    <w:p w14:paraId="58FF8A1D" w14:textId="3B60353D" w:rsidR="00150BE5" w:rsidRDefault="00150BE5" w:rsidP="00150BE5">
      <w:pPr>
        <w:pStyle w:val="Heading2"/>
      </w:pPr>
      <w:r w:rsidRPr="00150BE5">
        <w:t>Mobility and RLM</w:t>
      </w:r>
    </w:p>
    <w:p w14:paraId="62D8E47C" w14:textId="548734B0" w:rsidR="00A80B7D" w:rsidRDefault="00A80B7D" w:rsidP="00A80B7D">
      <w:pPr>
        <w:pStyle w:val="Heading3"/>
        <w:jc w:val="both"/>
      </w:pPr>
      <w:r>
        <w:t>RSSI Measurements</w:t>
      </w:r>
    </w:p>
    <w:p w14:paraId="2D21F5F6" w14:textId="4BE96DFD" w:rsidR="004668D0" w:rsidRDefault="004668D0" w:rsidP="00CD13CA">
      <w:pPr>
        <w:rPr>
          <w:szCs w:val="20"/>
        </w:rPr>
      </w:pPr>
      <w:r>
        <w:rPr>
          <w:szCs w:val="20"/>
        </w:rPr>
        <w:t>In RAN1 #9</w:t>
      </w:r>
      <w:r w:rsidR="00F075ED">
        <w:rPr>
          <w:szCs w:val="20"/>
        </w:rPr>
        <w:t>8bis</w:t>
      </w:r>
      <w:r>
        <w:rPr>
          <w:szCs w:val="20"/>
        </w:rPr>
        <w:t>, we have the following agreement:</w:t>
      </w:r>
    </w:p>
    <w:p w14:paraId="2B936DA6" w14:textId="77777777" w:rsidR="00F075ED" w:rsidRPr="00F27C3E" w:rsidRDefault="00F075ED" w:rsidP="00F075ED">
      <w:pPr>
        <w:pStyle w:val="ListParagraph"/>
        <w:numPr>
          <w:ilvl w:val="0"/>
          <w:numId w:val="44"/>
        </w:numPr>
        <w:kinsoku/>
        <w:overflowPunct/>
        <w:ind w:left="360"/>
        <w:contextualSpacing/>
        <w:rPr>
          <w:i/>
          <w:lang w:val="en-US"/>
        </w:rPr>
      </w:pPr>
      <w:r w:rsidRPr="00F27C3E">
        <w:rPr>
          <w:i/>
          <w:lang w:val="en-US"/>
        </w:rPr>
        <w:t>The RSSI measurement timing configuration (RMTC) includes the following:</w:t>
      </w:r>
    </w:p>
    <w:p w14:paraId="51E242E2" w14:textId="77777777" w:rsidR="00F075ED" w:rsidRPr="00F27C3E" w:rsidRDefault="00F075ED" w:rsidP="00F075ED">
      <w:pPr>
        <w:pStyle w:val="ListParagraph"/>
        <w:numPr>
          <w:ilvl w:val="0"/>
          <w:numId w:val="45"/>
        </w:numPr>
        <w:kinsoku/>
        <w:overflowPunct/>
        <w:ind w:left="720"/>
        <w:contextualSpacing/>
        <w:rPr>
          <w:i/>
          <w:lang w:val="en-US"/>
        </w:rPr>
      </w:pPr>
      <w:r w:rsidRPr="00F27C3E">
        <w:rPr>
          <w:i/>
          <w:lang w:val="en-US"/>
        </w:rPr>
        <w:t xml:space="preserve">Time-domain parameters: </w:t>
      </w:r>
    </w:p>
    <w:p w14:paraId="702CC02D" w14:textId="77777777" w:rsidR="00F075ED" w:rsidRPr="00F27C3E" w:rsidRDefault="00F075ED" w:rsidP="00F075ED">
      <w:pPr>
        <w:pStyle w:val="ListParagraph"/>
        <w:numPr>
          <w:ilvl w:val="0"/>
          <w:numId w:val="44"/>
        </w:numPr>
        <w:kinsoku/>
        <w:overflowPunct/>
        <w:ind w:left="1080"/>
        <w:contextualSpacing/>
        <w:rPr>
          <w:i/>
          <w:lang w:val="en-US"/>
        </w:rPr>
      </w:pPr>
      <w:r w:rsidRPr="00F27C3E">
        <w:rPr>
          <w:i/>
          <w:lang w:val="en-US"/>
        </w:rPr>
        <w:t xml:space="preserve">Periodicity (e.g., 40/80/160/320/640 </w:t>
      </w:r>
      <w:proofErr w:type="spellStart"/>
      <w:r w:rsidRPr="00F27C3E">
        <w:rPr>
          <w:i/>
          <w:lang w:val="en-US"/>
        </w:rPr>
        <w:t>ms</w:t>
      </w:r>
      <w:proofErr w:type="spellEnd"/>
      <w:r w:rsidRPr="00F27C3E">
        <w:rPr>
          <w:i/>
          <w:lang w:val="en-US"/>
        </w:rPr>
        <w:t xml:space="preserve">) </w:t>
      </w:r>
    </w:p>
    <w:p w14:paraId="7FD563A6" w14:textId="77777777" w:rsidR="00F075ED" w:rsidRPr="00F27C3E" w:rsidRDefault="00F075ED" w:rsidP="00F075ED">
      <w:pPr>
        <w:pStyle w:val="ListParagraph"/>
        <w:numPr>
          <w:ilvl w:val="0"/>
          <w:numId w:val="44"/>
        </w:numPr>
        <w:kinsoku/>
        <w:overflowPunct/>
        <w:ind w:left="1080"/>
        <w:contextualSpacing/>
        <w:rPr>
          <w:i/>
          <w:lang w:val="en-US"/>
        </w:rPr>
      </w:pPr>
      <w:r w:rsidRPr="00F27C3E">
        <w:rPr>
          <w:i/>
          <w:lang w:val="en-US"/>
        </w:rPr>
        <w:t>Measurement duration in terms of OFDM symbols with a configured reference subcarrier spacing</w:t>
      </w:r>
    </w:p>
    <w:p w14:paraId="385CC753" w14:textId="77777777" w:rsidR="00F075ED" w:rsidRPr="00F27C3E" w:rsidRDefault="00F075ED" w:rsidP="00F075ED">
      <w:pPr>
        <w:pStyle w:val="ListParagraph"/>
        <w:numPr>
          <w:ilvl w:val="0"/>
          <w:numId w:val="44"/>
        </w:numPr>
        <w:kinsoku/>
        <w:overflowPunct/>
        <w:ind w:left="1080"/>
        <w:contextualSpacing/>
        <w:rPr>
          <w:i/>
          <w:lang w:val="en-US"/>
        </w:rPr>
      </w:pPr>
      <w:r w:rsidRPr="00F27C3E">
        <w:rPr>
          <w:i/>
          <w:lang w:val="en-US"/>
        </w:rPr>
        <w:t>Offset of RMTC measurement duration</w:t>
      </w:r>
    </w:p>
    <w:p w14:paraId="5A5783E8" w14:textId="77777777" w:rsidR="00F075ED" w:rsidRPr="00F27C3E" w:rsidRDefault="00F075ED" w:rsidP="00F075ED">
      <w:pPr>
        <w:pStyle w:val="ListParagraph"/>
        <w:numPr>
          <w:ilvl w:val="0"/>
          <w:numId w:val="45"/>
        </w:numPr>
        <w:kinsoku/>
        <w:overflowPunct/>
        <w:ind w:left="720"/>
        <w:contextualSpacing/>
        <w:rPr>
          <w:i/>
          <w:lang w:val="en-US"/>
        </w:rPr>
      </w:pPr>
      <w:r w:rsidRPr="00F27C3E">
        <w:rPr>
          <w:i/>
          <w:lang w:val="en-US"/>
        </w:rPr>
        <w:t>Frequency-domain parameters:</w:t>
      </w:r>
    </w:p>
    <w:p w14:paraId="6A6C436E" w14:textId="77777777" w:rsidR="00F075ED" w:rsidRPr="00F27C3E" w:rsidRDefault="00F075ED" w:rsidP="00F075ED">
      <w:pPr>
        <w:pStyle w:val="ListParagraph"/>
        <w:numPr>
          <w:ilvl w:val="0"/>
          <w:numId w:val="44"/>
        </w:numPr>
        <w:kinsoku/>
        <w:overflowPunct/>
        <w:ind w:left="1080"/>
        <w:contextualSpacing/>
        <w:rPr>
          <w:i/>
          <w:lang w:val="en-US"/>
        </w:rPr>
      </w:pPr>
      <w:r w:rsidRPr="00F27C3E">
        <w:rPr>
          <w:i/>
          <w:lang w:val="en-US"/>
        </w:rPr>
        <w:t>Measurement bandwidth at least in units of LBT bandwidths</w:t>
      </w:r>
    </w:p>
    <w:p w14:paraId="5663BF3B" w14:textId="77777777" w:rsidR="00F075ED" w:rsidRPr="00F27C3E" w:rsidRDefault="00F075ED" w:rsidP="00F075ED">
      <w:pPr>
        <w:pStyle w:val="ListParagraph"/>
        <w:numPr>
          <w:ilvl w:val="1"/>
          <w:numId w:val="44"/>
        </w:numPr>
        <w:kinsoku/>
        <w:overflowPunct/>
        <w:contextualSpacing/>
        <w:rPr>
          <w:i/>
          <w:lang w:val="en-US"/>
        </w:rPr>
      </w:pPr>
      <w:r w:rsidRPr="00F27C3E">
        <w:rPr>
          <w:i/>
          <w:lang w:val="en-US"/>
        </w:rPr>
        <w:t>FFS: Units other than LBT bandwidths</w:t>
      </w:r>
    </w:p>
    <w:p w14:paraId="4BAC2654" w14:textId="77777777" w:rsidR="00F075ED" w:rsidRPr="00F27C3E" w:rsidRDefault="00F075ED" w:rsidP="00F075ED">
      <w:pPr>
        <w:pStyle w:val="ListParagraph"/>
        <w:numPr>
          <w:ilvl w:val="1"/>
          <w:numId w:val="44"/>
        </w:numPr>
        <w:kinsoku/>
        <w:overflowPunct/>
        <w:contextualSpacing/>
        <w:rPr>
          <w:i/>
          <w:lang w:val="en-US"/>
        </w:rPr>
      </w:pPr>
      <w:r w:rsidRPr="00F27C3E">
        <w:rPr>
          <w:i/>
          <w:lang w:val="en-US"/>
        </w:rPr>
        <w:t xml:space="preserve">Note: RAN4 can determine if the bandwidth used for the measurement within an LBT bandwidth can be less than the signaled measurement bandwidth. </w:t>
      </w:r>
    </w:p>
    <w:p w14:paraId="264753F0" w14:textId="77777777" w:rsidR="00F075ED" w:rsidRPr="00F27C3E" w:rsidRDefault="00F075ED" w:rsidP="00F075ED">
      <w:pPr>
        <w:pStyle w:val="ListParagraph"/>
        <w:numPr>
          <w:ilvl w:val="0"/>
          <w:numId w:val="44"/>
        </w:numPr>
        <w:kinsoku/>
        <w:overflowPunct/>
        <w:ind w:left="1080"/>
        <w:contextualSpacing/>
        <w:rPr>
          <w:i/>
          <w:lang w:val="en-US"/>
        </w:rPr>
      </w:pPr>
      <w:r w:rsidRPr="00F27C3E">
        <w:rPr>
          <w:i/>
          <w:lang w:val="en-US"/>
        </w:rPr>
        <w:t>Measurement ARFCN for inter-frequency measurements</w:t>
      </w:r>
    </w:p>
    <w:p w14:paraId="196BD57D" w14:textId="77777777" w:rsidR="00F075ED" w:rsidRPr="00F27C3E" w:rsidRDefault="00F075ED" w:rsidP="00F075ED">
      <w:pPr>
        <w:pStyle w:val="ListParagraph"/>
        <w:numPr>
          <w:ilvl w:val="0"/>
          <w:numId w:val="44"/>
        </w:numPr>
        <w:kinsoku/>
        <w:overflowPunct/>
        <w:ind w:left="360"/>
        <w:contextualSpacing/>
        <w:rPr>
          <w:i/>
          <w:lang w:val="en-US"/>
        </w:rPr>
      </w:pPr>
      <w:r w:rsidRPr="00F27C3E">
        <w:rPr>
          <w:i/>
          <w:lang w:val="en-US"/>
        </w:rPr>
        <w:t>Configurable L3 filtering as in RSSI for LTE-LAA</w:t>
      </w:r>
    </w:p>
    <w:p w14:paraId="54F0991D" w14:textId="1A058367" w:rsidR="004668D0" w:rsidRPr="001C2D90" w:rsidRDefault="004668D0" w:rsidP="00CD13CA">
      <w:pPr>
        <w:rPr>
          <w:szCs w:val="20"/>
        </w:rPr>
      </w:pPr>
    </w:p>
    <w:p w14:paraId="7019BF11" w14:textId="552D57A7" w:rsidR="000532E0" w:rsidRDefault="000532E0" w:rsidP="000532E0">
      <w:bookmarkStart w:id="49" w:name="_Toc173674"/>
      <w:r>
        <w:t xml:space="preserve">Note that </w:t>
      </w:r>
      <w:r w:rsidR="00F075ED">
        <w:t xml:space="preserve">the above agreements mainly discuss the </w:t>
      </w:r>
      <w:r w:rsidR="00080D2B">
        <w:t xml:space="preserve">gNB configuration of </w:t>
      </w:r>
      <w:r w:rsidR="00F075ED">
        <w:t xml:space="preserve">RSSI measurement </w:t>
      </w:r>
      <w:r w:rsidR="009D6F60">
        <w:t>bandwidth</w:t>
      </w:r>
      <w:r w:rsidR="00F075ED">
        <w:t xml:space="preserve">, however how </w:t>
      </w:r>
      <w:r w:rsidR="00080D2B">
        <w:t>does UE</w:t>
      </w:r>
      <w:r w:rsidR="00F075ED">
        <w:t xml:space="preserve"> perform </w:t>
      </w:r>
      <w:r w:rsidR="00080D2B">
        <w:t xml:space="preserve">measurement and </w:t>
      </w:r>
      <w:r w:rsidR="00F075ED">
        <w:t>reporting of RSSI/channel occupancy still needs to be discussed. F</w:t>
      </w:r>
      <w:r>
        <w:t xml:space="preserve">or </w:t>
      </w:r>
      <w:r w:rsidR="00294C9F">
        <w:t>given channel load metrics</w:t>
      </w:r>
      <w:r>
        <w:t xml:space="preserve">, granularity of </w:t>
      </w:r>
      <w:r w:rsidR="009D6F60">
        <w:t xml:space="preserve">measurement and </w:t>
      </w:r>
      <w:r>
        <w:t>reporting should be per LBT sub-band</w:t>
      </w:r>
      <w:r w:rsidR="00294C9F">
        <w:t>,</w:t>
      </w:r>
      <w:r>
        <w:t xml:space="preserve"> as including more number of sub-bands for </w:t>
      </w:r>
      <w:r w:rsidR="00DF7CA3">
        <w:t>channel load</w:t>
      </w:r>
      <w:r>
        <w:t xml:space="preserve"> </w:t>
      </w:r>
      <w:r w:rsidR="009D6F60">
        <w:t xml:space="preserve">measurement and </w:t>
      </w:r>
      <w:r w:rsidR="00F075ED">
        <w:t xml:space="preserve">reporting </w:t>
      </w:r>
      <w:r w:rsidR="00294C9F">
        <w:t>would</w:t>
      </w:r>
      <w:r>
        <w:t xml:space="preserve"> likely lead to </w:t>
      </w:r>
      <w:r w:rsidR="00294C9F">
        <w:t>biased or incorrect measurements</w:t>
      </w:r>
      <w:r>
        <w:t xml:space="preserve"> (e.g. if an interfering device </w:t>
      </w:r>
      <w:r w:rsidR="00294C9F">
        <w:t>performs transmission</w:t>
      </w:r>
      <w:r>
        <w:t xml:space="preserve"> on one sub-band, then a UE </w:t>
      </w:r>
      <w:r w:rsidR="00F075ED">
        <w:t xml:space="preserve">reporting </w:t>
      </w:r>
      <w:r w:rsidR="00DF7CA3">
        <w:t>channel load</w:t>
      </w:r>
      <w:r>
        <w:t xml:space="preserve"> </w:t>
      </w:r>
      <w:r w:rsidR="00F075ED">
        <w:t xml:space="preserve">for </w:t>
      </w:r>
      <w:r>
        <w:t>more than</w:t>
      </w:r>
      <w:r w:rsidR="00DF7CA3">
        <w:t xml:space="preserve"> 1</w:t>
      </w:r>
      <w:r>
        <w:t xml:space="preserve"> sub-band may </w:t>
      </w:r>
      <w:r w:rsidR="00F075ED">
        <w:t xml:space="preserve">look like </w:t>
      </w:r>
      <w:r>
        <w:t>low</w:t>
      </w:r>
      <w:r w:rsidR="00983A09">
        <w:t>er</w:t>
      </w:r>
      <w:r>
        <w:t xml:space="preserve"> </w:t>
      </w:r>
      <w:r w:rsidR="00DF7CA3">
        <w:t>channel load</w:t>
      </w:r>
      <w:r>
        <w:t xml:space="preserve"> even in presence of </w:t>
      </w:r>
      <w:r w:rsidR="00983A09">
        <w:t xml:space="preserve">an </w:t>
      </w:r>
      <w:r>
        <w:t>interfer</w:t>
      </w:r>
      <w:r w:rsidR="00983A09">
        <w:t>ing node</w:t>
      </w:r>
      <w:r>
        <w:t>).</w:t>
      </w:r>
      <w:r w:rsidR="009E7613">
        <w:t xml:space="preserve"> </w:t>
      </w:r>
    </w:p>
    <w:p w14:paraId="569C73ED" w14:textId="2AED80D3" w:rsidR="006F07F6" w:rsidRDefault="006F07F6" w:rsidP="00F27C3E">
      <w:pPr>
        <w:ind w:left="806" w:hanging="806"/>
      </w:pPr>
      <w:bookmarkStart w:id="50" w:name="_Ref21088150"/>
      <w:bookmarkStart w:id="51" w:name="_Ref24019034"/>
      <w:bookmarkStart w:id="52" w:name="_Hlk23931039"/>
      <w:r w:rsidRPr="00D33807">
        <w:rPr>
          <w:b/>
        </w:rPr>
        <w:t xml:space="preserve">Proposal </w:t>
      </w:r>
      <w:r w:rsidRPr="00D33807">
        <w:rPr>
          <w:b/>
        </w:rPr>
        <w:fldChar w:fldCharType="begin"/>
      </w:r>
      <w:r w:rsidRPr="00D33807">
        <w:rPr>
          <w:b/>
        </w:rPr>
        <w:instrText xml:space="preserve"> SEQ Proposal \* ARABIC </w:instrText>
      </w:r>
      <w:r w:rsidRPr="00D33807">
        <w:rPr>
          <w:b/>
        </w:rPr>
        <w:fldChar w:fldCharType="separate"/>
      </w:r>
      <w:r w:rsidR="00F27C3E">
        <w:rPr>
          <w:b/>
          <w:noProof/>
        </w:rPr>
        <w:t>8</w:t>
      </w:r>
      <w:r w:rsidRPr="00D33807">
        <w:rPr>
          <w:b/>
        </w:rPr>
        <w:fldChar w:fldCharType="end"/>
      </w:r>
      <w:r w:rsidRPr="00D33807">
        <w:rPr>
          <w:b/>
        </w:rPr>
        <w:t xml:space="preserve">: </w:t>
      </w:r>
      <w:r w:rsidRPr="000E51A1">
        <w:rPr>
          <w:b/>
        </w:rPr>
        <w:t>RSSI and C</w:t>
      </w:r>
      <w:r>
        <w:rPr>
          <w:b/>
        </w:rPr>
        <w:t>hannel Occupancy</w:t>
      </w:r>
      <w:r w:rsidRPr="000E51A1">
        <w:rPr>
          <w:b/>
        </w:rPr>
        <w:t xml:space="preserve"> </w:t>
      </w:r>
      <w:r w:rsidR="009D6F60">
        <w:rPr>
          <w:b/>
        </w:rPr>
        <w:t xml:space="preserve">measurement and </w:t>
      </w:r>
      <w:r w:rsidRPr="000E51A1">
        <w:rPr>
          <w:b/>
        </w:rPr>
        <w:t xml:space="preserve">reporting </w:t>
      </w:r>
      <w:r w:rsidR="004065E5">
        <w:rPr>
          <w:b/>
        </w:rPr>
        <w:t>are performed</w:t>
      </w:r>
      <w:r w:rsidRPr="000E51A1">
        <w:rPr>
          <w:b/>
        </w:rPr>
        <w:t xml:space="preserve"> per </w:t>
      </w:r>
      <w:r w:rsidR="00276941">
        <w:rPr>
          <w:b/>
        </w:rPr>
        <w:t xml:space="preserve">LBT </w:t>
      </w:r>
      <w:r w:rsidRPr="000E51A1">
        <w:rPr>
          <w:b/>
        </w:rPr>
        <w:t>sub-band</w:t>
      </w:r>
      <w:r>
        <w:rPr>
          <w:b/>
        </w:rPr>
        <w:t>.</w:t>
      </w:r>
      <w:bookmarkEnd w:id="50"/>
      <w:r w:rsidR="00E97864">
        <w:rPr>
          <w:b/>
        </w:rPr>
        <w:t xml:space="preserve"> It is up to RAN4 to specify the RSSI measurement requirements.</w:t>
      </w:r>
      <w:bookmarkEnd w:id="51"/>
    </w:p>
    <w:bookmarkEnd w:id="49"/>
    <w:bookmarkEnd w:id="52"/>
    <w:p w14:paraId="4EAFD3D3" w14:textId="77777777" w:rsidR="004668D0" w:rsidRDefault="004668D0" w:rsidP="00CD13CA">
      <w:pPr>
        <w:pStyle w:val="Heading3"/>
        <w:jc w:val="both"/>
      </w:pPr>
      <w:r>
        <w:t>L1 samples for RRM and RLM</w:t>
      </w:r>
    </w:p>
    <w:p w14:paraId="48B20F76" w14:textId="3FCFD859" w:rsidR="004668D0" w:rsidRDefault="004668D0" w:rsidP="00CD13CA">
      <w:r>
        <w:t xml:space="preserve">RLM in NR Rel-15 relies on In-Sync/Out-of-sync reports [TS 38.213 section 5, TS 38.133 section 8], assisted by SSB and/or CSI-RS configuration. In unlicensed carriers, CSI-RS transmissions outside </w:t>
      </w:r>
      <w:r w:rsidR="00453E06">
        <w:t>D</w:t>
      </w:r>
      <w:r w:rsidR="004503AE">
        <w:t>MTC</w:t>
      </w:r>
      <w:r>
        <w:t xml:space="preserve"> COT reduce</w:t>
      </w:r>
      <w:r w:rsidR="00FA332F">
        <w:t>s</w:t>
      </w:r>
      <w:r>
        <w:t xml:space="preserve"> medium access opportunities for other nodes and are thus strongly undesirable. For this reason, </w:t>
      </w:r>
      <w:r w:rsidR="00FA332F">
        <w:t>RLM-RS</w:t>
      </w:r>
      <w:r>
        <w:t xml:space="preserve"> transmission</w:t>
      </w:r>
      <w:r w:rsidR="00FA332F">
        <w:t>s</w:t>
      </w:r>
      <w:r>
        <w:t xml:space="preserve"> outside </w:t>
      </w:r>
      <w:r w:rsidR="00453E06">
        <w:t>DRS transmission window</w:t>
      </w:r>
      <w:r>
        <w:t xml:space="preserve"> should not be counted towards out-of-sync evaluation.</w:t>
      </w:r>
    </w:p>
    <w:p w14:paraId="38EB2DEF" w14:textId="4327DC50" w:rsidR="004668D0" w:rsidRDefault="004668D0" w:rsidP="00CD13CA">
      <w:pPr>
        <w:spacing w:before="120"/>
      </w:pPr>
      <w:r>
        <w:t xml:space="preserve">Given that it is likely that network may not be able to transmit RLM-RS within the </w:t>
      </w:r>
      <w:r w:rsidR="00453E06">
        <w:t>DRS transmission window</w:t>
      </w:r>
      <w:r>
        <w:t xml:space="preserve"> for a considerable </w:t>
      </w:r>
      <w:proofErr w:type="gramStart"/>
      <w:r>
        <w:t>period of time</w:t>
      </w:r>
      <w:proofErr w:type="gramEnd"/>
      <w:r>
        <w:t xml:space="preserve">, it is worthwhile to consider fast link recovery for UEs not being able to detect RLM-RS transmissions from the network. For such case, it is better to also allow link recovery based on signals transmitted outside </w:t>
      </w:r>
      <w:r w:rsidR="00453E06">
        <w:t>DRS transmission window</w:t>
      </w:r>
      <w:r>
        <w:t xml:space="preserve"> of the serving cell.</w:t>
      </w:r>
    </w:p>
    <w:p w14:paraId="215B2B1E" w14:textId="7EF170AB" w:rsidR="00E32F7E" w:rsidRDefault="00E32F7E" w:rsidP="00CD13CA">
      <w:r>
        <w:t xml:space="preserve">Note that always monitoring for RLM resources outside </w:t>
      </w:r>
      <w:r w:rsidR="00453E06">
        <w:t>DRS transmission window</w:t>
      </w:r>
      <w:r>
        <w:t xml:space="preserve"> will put more stringent requirements on UE side, and will also lead to higher interference in the unlicensed channel due to frequent network transmissions. It seems preferable to transmit these additional RLM signals only when network detects consistent channel acquisition failures during </w:t>
      </w:r>
      <w:r w:rsidR="00453E06">
        <w:t>DRS transmission window</w:t>
      </w:r>
      <w:r>
        <w:t>. For e.g. network may initiate transmission of these additional resources if network is not able to acquire channel for N number of c</w:t>
      </w:r>
      <w:r w:rsidR="00E5649E">
        <w:t xml:space="preserve">onsecutive </w:t>
      </w:r>
      <w:r w:rsidR="00453E06">
        <w:t>DRS transmission window</w:t>
      </w:r>
      <w:r w:rsidR="00E5649E">
        <w:t xml:space="preserve"> occasions or if network receives UE(s) report indicating radio link problem.</w:t>
      </w:r>
      <w:r w:rsidR="003F27C6">
        <w:t xml:space="preserve"> </w:t>
      </w:r>
      <w:r w:rsidR="00F637AD">
        <w:t xml:space="preserve">RLM signals used for opportunistic transmission can be </w:t>
      </w:r>
      <w:r w:rsidR="003F27C6">
        <w:t>regular</w:t>
      </w:r>
      <w:r w:rsidR="004959BC">
        <w:t xml:space="preserve"> PDCCH transmission</w:t>
      </w:r>
      <w:r w:rsidR="003F27C6">
        <w:t>s whose successful decoding by UE can be</w:t>
      </w:r>
      <w:r w:rsidR="004959BC">
        <w:t xml:space="preserve"> interpreted as IS indication</w:t>
      </w:r>
      <w:r w:rsidR="00F637AD">
        <w:t xml:space="preserve">. </w:t>
      </w:r>
      <w:r w:rsidR="004959BC">
        <w:t xml:space="preserve">Note that, we do not </w:t>
      </w:r>
      <w:r w:rsidR="003F27C6">
        <w:t xml:space="preserve">mandate </w:t>
      </w:r>
      <w:r w:rsidR="004959BC">
        <w:t>UE to monitor and try to receive these all times, rather</w:t>
      </w:r>
      <w:r w:rsidR="00115119">
        <w:t>,</w:t>
      </w:r>
      <w:r w:rsidR="004959BC">
        <w:t xml:space="preserve"> these measurements can be performed opportunistically or can be based on UE trying to receive regular serving cell transmissions (e.g. </w:t>
      </w:r>
      <w:r w:rsidR="00115119">
        <w:t xml:space="preserve">monitoring </w:t>
      </w:r>
      <w:r w:rsidR="004959BC">
        <w:t>PDCCH</w:t>
      </w:r>
      <w:r w:rsidR="00115119">
        <w:t xml:space="preserve"> candidates within configured search spaces</w:t>
      </w:r>
      <w:r w:rsidR="004959BC">
        <w:t>).</w:t>
      </w:r>
    </w:p>
    <w:p w14:paraId="1265937D" w14:textId="64C41F01" w:rsidR="00023E8F" w:rsidRDefault="00023E8F" w:rsidP="00F27C3E">
      <w:pPr>
        <w:pStyle w:val="Caption"/>
        <w:ind w:left="806" w:hanging="806"/>
        <w:jc w:val="both"/>
      </w:pPr>
      <w:bookmarkStart w:id="53" w:name="_Toc16687228"/>
      <w:bookmarkStart w:id="54" w:name="_Ref16855085"/>
      <w:bookmarkStart w:id="55" w:name="_Ref21088152"/>
      <w:bookmarkStart w:id="56" w:name="_Ref23838230"/>
      <w:r>
        <w:t xml:space="preserve">Proposal </w:t>
      </w:r>
      <w:r>
        <w:fldChar w:fldCharType="begin"/>
      </w:r>
      <w:r>
        <w:instrText xml:space="preserve"> SEQ Proposal \* ARABIC </w:instrText>
      </w:r>
      <w:r>
        <w:fldChar w:fldCharType="separate"/>
      </w:r>
      <w:r w:rsidR="00F27C3E">
        <w:rPr>
          <w:noProof/>
        </w:rPr>
        <w:t>9</w:t>
      </w:r>
      <w:r>
        <w:fldChar w:fldCharType="end"/>
      </w:r>
      <w:r>
        <w:t xml:space="preserve">: </w:t>
      </w:r>
      <w:r w:rsidR="00577496">
        <w:t>Successful</w:t>
      </w:r>
      <w:r w:rsidR="00176E56">
        <w:t xml:space="preserve"> </w:t>
      </w:r>
      <w:r>
        <w:t>PDCCH reception</w:t>
      </w:r>
      <w:r w:rsidRPr="00DE1356">
        <w:t xml:space="preserve"> outside </w:t>
      </w:r>
      <w:r w:rsidR="00453E06">
        <w:t>DRS transmission window</w:t>
      </w:r>
      <w:r w:rsidRPr="00DE1356">
        <w:t xml:space="preserve"> can be utilized by UE </w:t>
      </w:r>
      <w:r w:rsidR="00F134BC">
        <w:t xml:space="preserve">only </w:t>
      </w:r>
      <w:r w:rsidRPr="00DE1356">
        <w:t>for in-sync evaluation</w:t>
      </w:r>
      <w:r>
        <w:t>.</w:t>
      </w:r>
      <w:bookmarkEnd w:id="53"/>
      <w:bookmarkEnd w:id="54"/>
      <w:bookmarkEnd w:id="55"/>
      <w:bookmarkEnd w:id="56"/>
    </w:p>
    <w:p w14:paraId="32B1F483" w14:textId="77777777" w:rsidR="004668D0" w:rsidRDefault="004668D0" w:rsidP="00CD13CA">
      <w:pPr>
        <w:pStyle w:val="Heading1"/>
        <w:jc w:val="both"/>
      </w:pPr>
      <w:r>
        <w:t>Conclusions</w:t>
      </w:r>
    </w:p>
    <w:p w14:paraId="58B855E3" w14:textId="2220D0B5" w:rsidR="00012512" w:rsidRDefault="004668D0" w:rsidP="00CD13CA">
      <w:pPr>
        <w:rPr>
          <w:lang w:eastAsia="ko-KR"/>
        </w:rPr>
      </w:pPr>
      <w:r w:rsidRPr="006D0719">
        <w:rPr>
          <w:lang w:eastAsia="ko-KR"/>
        </w:rPr>
        <w:t xml:space="preserve">The proposals and observations made in this contribution are </w:t>
      </w:r>
      <w:r>
        <w:rPr>
          <w:lang w:eastAsia="ko-KR"/>
        </w:rPr>
        <w:t>listed below:</w:t>
      </w:r>
    </w:p>
    <w:p w14:paraId="5FF37DFA" w14:textId="0EA0C7FB" w:rsidR="00024D27" w:rsidRPr="00F27C3E" w:rsidRDefault="00024D27" w:rsidP="00F27C3E">
      <w:pPr>
        <w:ind w:left="806" w:hanging="806"/>
        <w:jc w:val="left"/>
        <w:rPr>
          <w:b/>
          <w:lang w:eastAsia="ko-KR"/>
        </w:rPr>
      </w:pPr>
      <w:r w:rsidRPr="00F27C3E">
        <w:rPr>
          <w:b/>
          <w:lang w:eastAsia="ko-KR"/>
        </w:rPr>
        <w:fldChar w:fldCharType="begin"/>
      </w:r>
      <w:r w:rsidRPr="00F27C3E">
        <w:rPr>
          <w:b/>
          <w:lang w:eastAsia="ko-KR"/>
        </w:rPr>
        <w:instrText xml:space="preserve"> REF _Ref24018900 \h  \* MERGEFORMAT </w:instrText>
      </w:r>
      <w:r w:rsidRPr="00F27C3E">
        <w:rPr>
          <w:b/>
          <w:lang w:eastAsia="ko-KR"/>
        </w:rPr>
      </w:r>
      <w:r w:rsidRPr="00F27C3E">
        <w:rPr>
          <w:b/>
          <w:lang w:eastAsia="ko-KR"/>
        </w:rPr>
        <w:fldChar w:fldCharType="separate"/>
      </w:r>
      <w:r w:rsidR="00F27C3E" w:rsidRPr="00F27C3E">
        <w:rPr>
          <w:b/>
        </w:rPr>
        <w:t xml:space="preserve">Observation </w:t>
      </w:r>
      <w:r w:rsidR="00F27C3E" w:rsidRPr="00F27C3E">
        <w:rPr>
          <w:b/>
          <w:noProof/>
        </w:rPr>
        <w:t>1</w:t>
      </w:r>
      <w:r w:rsidR="00F27C3E" w:rsidRPr="00F27C3E">
        <w:rPr>
          <w:b/>
        </w:rPr>
        <w:t>: CORESET#0 table size is expected to require smaller space as compared to Rel-15:</w:t>
      </w:r>
      <w:r w:rsidR="00F27C3E" w:rsidRPr="00F27C3E">
        <w:rPr>
          <w:b/>
        </w:rPr>
        <w:br/>
        <w:t>- For 15 kHz SCS, entries corresponding to 24 and 48 RBs in CORESET#0 table are not applicable</w:t>
      </w:r>
      <w:r w:rsidR="00F27C3E" w:rsidRPr="00F27C3E">
        <w:rPr>
          <w:b/>
        </w:rPr>
        <w:br/>
        <w:t>- For 30 kHz SCS, entries corresponding to 24 and 96 RBs in CORESET#0 table are not applicable</w:t>
      </w:r>
      <w:r w:rsidR="00F27C3E" w:rsidRPr="00F27C3E">
        <w:rPr>
          <w:b/>
        </w:rPr>
        <w:br/>
        <w:t>- Entries corresponding to 3 symbol duration in CORESET#0 table are not applicable</w:t>
      </w:r>
      <w:r w:rsidR="00F27C3E" w:rsidRPr="00F27C3E">
        <w:rPr>
          <w:b/>
        </w:rPr>
        <w:br/>
        <w:t>- Fixed offset value is likely to be supported</w:t>
      </w:r>
      <w:r w:rsidRPr="00F27C3E">
        <w:rPr>
          <w:b/>
          <w:lang w:eastAsia="ko-KR"/>
        </w:rPr>
        <w:fldChar w:fldCharType="end"/>
      </w:r>
    </w:p>
    <w:p w14:paraId="12E094C6" w14:textId="0718BA5B" w:rsidR="00BB68C8" w:rsidRPr="00F27C3E" w:rsidRDefault="00BB68C8" w:rsidP="00F27C3E">
      <w:pPr>
        <w:ind w:left="806" w:hanging="806"/>
        <w:rPr>
          <w:b/>
          <w:lang w:eastAsia="ko-KR"/>
        </w:rPr>
      </w:pPr>
      <w:r w:rsidRPr="00F27C3E">
        <w:rPr>
          <w:b/>
          <w:lang w:eastAsia="ko-KR"/>
        </w:rPr>
        <w:fldChar w:fldCharType="begin"/>
      </w:r>
      <w:r w:rsidRPr="00F27C3E">
        <w:rPr>
          <w:b/>
          <w:lang w:eastAsia="ko-KR"/>
        </w:rPr>
        <w:instrText xml:space="preserve"> REF _Ref23838180 \h </w:instrText>
      </w:r>
      <w:r>
        <w:rPr>
          <w:b/>
          <w:lang w:eastAsia="ko-KR"/>
        </w:rPr>
        <w:instrText xml:space="preserve"> \* MERGEFORMAT </w:instrText>
      </w:r>
      <w:r w:rsidRPr="00F27C3E">
        <w:rPr>
          <w:b/>
          <w:lang w:eastAsia="ko-KR"/>
        </w:rPr>
      </w:r>
      <w:r w:rsidRPr="00F27C3E">
        <w:rPr>
          <w:b/>
          <w:lang w:eastAsia="ko-KR"/>
        </w:rPr>
        <w:fldChar w:fldCharType="separate"/>
      </w:r>
      <w:r w:rsidR="00F27C3E" w:rsidRPr="00F27C3E">
        <w:rPr>
          <w:b/>
        </w:rPr>
        <w:t xml:space="preserve">Observation </w:t>
      </w:r>
      <w:r w:rsidR="00F27C3E" w:rsidRPr="00F27C3E">
        <w:rPr>
          <w:b/>
          <w:noProof/>
        </w:rPr>
        <w:t>2</w:t>
      </w:r>
      <w:r w:rsidR="00F27C3E" w:rsidRPr="00F27C3E">
        <w:rPr>
          <w:b/>
        </w:rPr>
        <w:t>: RACH resource scheduling immediately following DRS detection puts extra restriction on network acquired COT structure.</w:t>
      </w:r>
      <w:r w:rsidRPr="00F27C3E">
        <w:rPr>
          <w:b/>
          <w:lang w:eastAsia="ko-KR"/>
        </w:rPr>
        <w:fldChar w:fldCharType="end"/>
      </w:r>
    </w:p>
    <w:p w14:paraId="22568A59" w14:textId="076E56ED" w:rsidR="00BB68C8" w:rsidRPr="00F27C3E" w:rsidRDefault="00BB68C8" w:rsidP="00F27C3E">
      <w:pPr>
        <w:ind w:left="806" w:hanging="806"/>
        <w:rPr>
          <w:b/>
          <w:lang w:eastAsia="ko-KR"/>
        </w:rPr>
      </w:pPr>
      <w:r w:rsidRPr="00F27C3E">
        <w:rPr>
          <w:b/>
          <w:lang w:eastAsia="ko-KR"/>
        </w:rPr>
        <w:fldChar w:fldCharType="begin"/>
      </w:r>
      <w:r w:rsidRPr="00F27C3E">
        <w:rPr>
          <w:b/>
          <w:lang w:eastAsia="ko-KR"/>
        </w:rPr>
        <w:instrText xml:space="preserve"> REF _Ref23838188 \h </w:instrText>
      </w:r>
      <w:r>
        <w:rPr>
          <w:b/>
          <w:lang w:eastAsia="ko-KR"/>
        </w:rPr>
        <w:instrText xml:space="preserve"> \* MERGEFORMAT </w:instrText>
      </w:r>
      <w:r w:rsidRPr="00F27C3E">
        <w:rPr>
          <w:b/>
          <w:lang w:eastAsia="ko-KR"/>
        </w:rPr>
      </w:r>
      <w:r w:rsidRPr="00F27C3E">
        <w:rPr>
          <w:b/>
          <w:lang w:eastAsia="ko-KR"/>
        </w:rPr>
        <w:fldChar w:fldCharType="separate"/>
      </w:r>
      <w:r w:rsidR="00F27C3E" w:rsidRPr="00F27C3E">
        <w:rPr>
          <w:b/>
        </w:rPr>
        <w:t xml:space="preserve">Observation </w:t>
      </w:r>
      <w:r w:rsidR="00F27C3E" w:rsidRPr="00F27C3E">
        <w:rPr>
          <w:b/>
          <w:noProof/>
        </w:rPr>
        <w:t>3</w:t>
      </w:r>
      <w:r w:rsidR="00F27C3E" w:rsidRPr="00F27C3E">
        <w:rPr>
          <w:b/>
        </w:rPr>
        <w:t>: For multiple RACH transmissions before RAR reception, careful analysis is required for quantifying interference to neighbouring nodes of UE due to extra RACH transmissions.</w:t>
      </w:r>
      <w:r w:rsidRPr="00F27C3E">
        <w:rPr>
          <w:b/>
          <w:lang w:eastAsia="ko-KR"/>
        </w:rPr>
        <w:fldChar w:fldCharType="end"/>
      </w:r>
    </w:p>
    <w:p w14:paraId="272DDB0D" w14:textId="7F19AA59" w:rsidR="00BB68C8" w:rsidRPr="00F27C3E" w:rsidRDefault="00BB68C8" w:rsidP="00F27C3E">
      <w:pPr>
        <w:ind w:left="806" w:hanging="806"/>
        <w:rPr>
          <w:b/>
          <w:lang w:eastAsia="ko-KR"/>
        </w:rPr>
      </w:pPr>
      <w:r w:rsidRPr="00F27C3E">
        <w:rPr>
          <w:b/>
          <w:lang w:eastAsia="ko-KR"/>
        </w:rPr>
        <w:fldChar w:fldCharType="begin"/>
      </w:r>
      <w:r w:rsidRPr="00F27C3E">
        <w:rPr>
          <w:b/>
          <w:lang w:eastAsia="ko-KR"/>
        </w:rPr>
        <w:instrText xml:space="preserve"> REF _Ref23838217 \h </w:instrText>
      </w:r>
      <w:r>
        <w:rPr>
          <w:b/>
          <w:lang w:eastAsia="ko-KR"/>
        </w:rPr>
        <w:instrText xml:space="preserve"> \* MERGEFORMAT </w:instrText>
      </w:r>
      <w:r w:rsidRPr="00F27C3E">
        <w:rPr>
          <w:b/>
          <w:lang w:eastAsia="ko-KR"/>
        </w:rPr>
      </w:r>
      <w:r w:rsidRPr="00F27C3E">
        <w:rPr>
          <w:b/>
          <w:lang w:eastAsia="ko-KR"/>
        </w:rPr>
        <w:fldChar w:fldCharType="separate"/>
      </w:r>
      <w:r w:rsidR="00F27C3E" w:rsidRPr="00F27C3E">
        <w:rPr>
          <w:b/>
        </w:rPr>
        <w:t xml:space="preserve">Proposal </w:t>
      </w:r>
      <w:r w:rsidR="00F27C3E" w:rsidRPr="00F27C3E">
        <w:rPr>
          <w:b/>
          <w:noProof/>
        </w:rPr>
        <w:t>1</w:t>
      </w:r>
      <w:r w:rsidR="00F27C3E" w:rsidRPr="00F27C3E">
        <w:rPr>
          <w:b/>
        </w:rPr>
        <w:t>: gNB should initiate SS burst transmission starting from the first available SSB occasion after LBT succeeds.</w:t>
      </w:r>
      <w:r w:rsidRPr="00F27C3E">
        <w:rPr>
          <w:b/>
          <w:lang w:eastAsia="ko-KR"/>
        </w:rPr>
        <w:fldChar w:fldCharType="end"/>
      </w:r>
    </w:p>
    <w:p w14:paraId="21587912" w14:textId="5102EA44" w:rsidR="00BB68C8" w:rsidRPr="00F27C3E" w:rsidRDefault="00BB68C8" w:rsidP="00F27C3E">
      <w:pPr>
        <w:ind w:left="806" w:hanging="806"/>
        <w:jc w:val="left"/>
        <w:rPr>
          <w:b/>
          <w:lang w:eastAsia="ko-KR"/>
        </w:rPr>
      </w:pPr>
      <w:r w:rsidRPr="00F27C3E">
        <w:rPr>
          <w:b/>
          <w:lang w:eastAsia="ko-KR"/>
        </w:rPr>
        <w:fldChar w:fldCharType="begin"/>
      </w:r>
      <w:r w:rsidRPr="00F27C3E">
        <w:rPr>
          <w:b/>
          <w:lang w:eastAsia="ko-KR"/>
        </w:rPr>
        <w:instrText xml:space="preserve"> REF _Ref23838219 \h </w:instrText>
      </w:r>
      <w:r w:rsidRPr="009B5933">
        <w:rPr>
          <w:b/>
          <w:lang w:eastAsia="ko-KR"/>
        </w:rPr>
        <w:instrText xml:space="preserve"> \* MERGEFORMAT </w:instrText>
      </w:r>
      <w:r w:rsidRPr="00F27C3E">
        <w:rPr>
          <w:b/>
          <w:lang w:eastAsia="ko-KR"/>
        </w:rPr>
      </w:r>
      <w:r w:rsidRPr="00F27C3E">
        <w:rPr>
          <w:b/>
          <w:lang w:eastAsia="ko-KR"/>
        </w:rPr>
        <w:fldChar w:fldCharType="separate"/>
      </w:r>
      <w:r w:rsidR="00F27C3E" w:rsidRPr="00F27C3E">
        <w:rPr>
          <w:b/>
        </w:rPr>
        <w:t xml:space="preserve">Proposal </w:t>
      </w:r>
      <w:r w:rsidR="00F27C3E" w:rsidRPr="00F27C3E">
        <w:rPr>
          <w:b/>
          <w:noProof/>
        </w:rPr>
        <w:t>2</w:t>
      </w:r>
      <w:r w:rsidR="00F27C3E" w:rsidRPr="00F27C3E">
        <w:rPr>
          <w:b/>
        </w:rPr>
        <w:t xml:space="preserve">: First Q bits of </w:t>
      </w:r>
      <w:proofErr w:type="spellStart"/>
      <w:r w:rsidR="00F27C3E" w:rsidRPr="00F27C3E">
        <w:rPr>
          <w:b/>
        </w:rPr>
        <w:t>ssb-PositionsInBurst</w:t>
      </w:r>
      <w:proofErr w:type="spellEnd"/>
      <w:r w:rsidR="00F27C3E" w:rsidRPr="00F27C3E">
        <w:rPr>
          <w:b/>
        </w:rPr>
        <w:t xml:space="preserve"> indicates SSB positions used in the first Q SSB occasions of DRS transmission window. </w:t>
      </w:r>
      <w:r w:rsidR="00F27C3E" w:rsidRPr="00F27C3E">
        <w:rPr>
          <w:b/>
        </w:rPr>
        <w:br/>
        <w:t>- The pattern repeats after every Q SSB occasions up to the end of DRS transmission window.</w:t>
      </w:r>
      <w:r w:rsidR="00F27C3E" w:rsidRPr="00F27C3E">
        <w:rPr>
          <w:b/>
        </w:rPr>
        <w:br/>
        <w:t xml:space="preserve">- Remaining 8-Q bits of </w:t>
      </w:r>
      <w:proofErr w:type="spellStart"/>
      <w:r w:rsidR="00F27C3E" w:rsidRPr="00F27C3E">
        <w:rPr>
          <w:b/>
        </w:rPr>
        <w:t>ssb-PositionsInBurst</w:t>
      </w:r>
      <w:proofErr w:type="spellEnd"/>
      <w:r w:rsidR="00F27C3E" w:rsidRPr="00F27C3E">
        <w:rPr>
          <w:b/>
        </w:rPr>
        <w:t xml:space="preserve"> are ignored by UE.</w:t>
      </w:r>
      <w:r w:rsidRPr="00F27C3E">
        <w:rPr>
          <w:b/>
          <w:lang w:eastAsia="ko-KR"/>
        </w:rPr>
        <w:fldChar w:fldCharType="end"/>
      </w:r>
    </w:p>
    <w:p w14:paraId="7F591CD6" w14:textId="74BBF293" w:rsidR="00BB68C8" w:rsidRPr="00F27C3E" w:rsidRDefault="00024D27" w:rsidP="00F27C3E">
      <w:pPr>
        <w:ind w:left="806" w:hanging="806"/>
        <w:rPr>
          <w:b/>
          <w:lang w:eastAsia="ko-KR"/>
        </w:rPr>
      </w:pPr>
      <w:r w:rsidRPr="009B5933">
        <w:rPr>
          <w:b/>
          <w:lang w:eastAsia="ko-KR"/>
        </w:rPr>
        <w:fldChar w:fldCharType="begin"/>
      </w:r>
      <w:r w:rsidRPr="00024D27">
        <w:rPr>
          <w:b/>
          <w:lang w:eastAsia="ko-KR"/>
        </w:rPr>
        <w:instrText xml:space="preserve"> REF _Ref24019133 \h </w:instrText>
      </w:r>
      <w:r w:rsidRPr="00F27C3E">
        <w:rPr>
          <w:b/>
          <w:lang w:eastAsia="ko-KR"/>
        </w:rPr>
        <w:instrText xml:space="preserve"> \* MERGEFORMAT </w:instrText>
      </w:r>
      <w:r w:rsidRPr="009B5933">
        <w:rPr>
          <w:b/>
          <w:lang w:eastAsia="ko-KR"/>
        </w:rPr>
      </w:r>
      <w:r w:rsidRPr="00F27C3E">
        <w:rPr>
          <w:b/>
          <w:lang w:eastAsia="ko-KR"/>
        </w:rPr>
        <w:fldChar w:fldCharType="separate"/>
      </w:r>
      <w:r w:rsidR="00F27C3E" w:rsidRPr="00F27C3E">
        <w:rPr>
          <w:b/>
        </w:rPr>
        <w:t xml:space="preserve">Proposal </w:t>
      </w:r>
      <w:r w:rsidR="00F27C3E" w:rsidRPr="00F27C3E">
        <w:rPr>
          <w:b/>
          <w:noProof/>
        </w:rPr>
        <w:t>3</w:t>
      </w:r>
      <w:r w:rsidR="00F27C3E" w:rsidRPr="00F27C3E">
        <w:rPr>
          <w:b/>
        </w:rPr>
        <w:t>: Idle/inactive mode UEs can assume default value of 5ms of DRS transmission window for cell selection.</w:t>
      </w:r>
      <w:r w:rsidRPr="009B5933">
        <w:rPr>
          <w:b/>
          <w:lang w:eastAsia="ko-KR"/>
        </w:rPr>
        <w:fldChar w:fldCharType="end"/>
      </w:r>
    </w:p>
    <w:p w14:paraId="57208E6B" w14:textId="3EDAC1D4" w:rsidR="00BB68C8" w:rsidRPr="00F27C3E" w:rsidRDefault="00BB68C8" w:rsidP="00F27C3E">
      <w:pPr>
        <w:ind w:left="806" w:hanging="806"/>
        <w:rPr>
          <w:b/>
          <w:lang w:eastAsia="ko-KR"/>
        </w:rPr>
      </w:pPr>
      <w:r w:rsidRPr="00F27C3E">
        <w:rPr>
          <w:b/>
          <w:lang w:eastAsia="ko-KR"/>
        </w:rPr>
        <w:fldChar w:fldCharType="begin"/>
      </w:r>
      <w:r w:rsidRPr="00F27C3E">
        <w:rPr>
          <w:b/>
          <w:lang w:eastAsia="ko-KR"/>
        </w:rPr>
        <w:instrText xml:space="preserve"> REF _Ref23838223 \h </w:instrText>
      </w:r>
      <w:r>
        <w:rPr>
          <w:b/>
          <w:lang w:eastAsia="ko-KR"/>
        </w:rPr>
        <w:instrText xml:space="preserve"> \* MERGEFORMAT </w:instrText>
      </w:r>
      <w:r w:rsidRPr="00F27C3E">
        <w:rPr>
          <w:b/>
          <w:lang w:eastAsia="ko-KR"/>
        </w:rPr>
      </w:r>
      <w:r w:rsidRPr="00F27C3E">
        <w:rPr>
          <w:b/>
          <w:lang w:eastAsia="ko-KR"/>
        </w:rPr>
        <w:fldChar w:fldCharType="separate"/>
      </w:r>
      <w:r w:rsidR="00F27C3E" w:rsidRPr="00F27C3E">
        <w:rPr>
          <w:b/>
        </w:rPr>
        <w:t xml:space="preserve">Proposal </w:t>
      </w:r>
      <w:r w:rsidR="00F27C3E" w:rsidRPr="00F27C3E">
        <w:rPr>
          <w:b/>
          <w:noProof/>
        </w:rPr>
        <w:t>4</w:t>
      </w:r>
      <w:r w:rsidR="00F27C3E" w:rsidRPr="00F27C3E">
        <w:rPr>
          <w:b/>
        </w:rPr>
        <w:t xml:space="preserve">: 2 bits for Q can be accommodated within the CORESET#0 table for NR-U. </w:t>
      </w:r>
      <w:r w:rsidR="00F27C3E" w:rsidRPr="00F27C3E">
        <w:rPr>
          <w:b/>
        </w:rPr>
        <w:br/>
      </w:r>
      <w:r w:rsidRPr="00F27C3E">
        <w:rPr>
          <w:b/>
          <w:lang w:eastAsia="ko-KR"/>
        </w:rPr>
        <w:fldChar w:fldCharType="end"/>
      </w:r>
      <w:bookmarkStart w:id="57" w:name="_GoBack"/>
      <w:bookmarkEnd w:id="57"/>
    </w:p>
    <w:p w14:paraId="24D0AAAD" w14:textId="16826E7E" w:rsidR="00BB68C8" w:rsidRPr="00F27C3E" w:rsidRDefault="00BB68C8" w:rsidP="00F27C3E">
      <w:pPr>
        <w:ind w:left="806" w:hanging="806"/>
        <w:rPr>
          <w:b/>
          <w:lang w:eastAsia="ko-KR"/>
        </w:rPr>
      </w:pPr>
      <w:r w:rsidRPr="00F27C3E">
        <w:rPr>
          <w:b/>
          <w:lang w:eastAsia="ko-KR"/>
        </w:rPr>
        <w:fldChar w:fldCharType="begin"/>
      </w:r>
      <w:r w:rsidRPr="00F27C3E">
        <w:rPr>
          <w:b/>
          <w:lang w:eastAsia="ko-KR"/>
        </w:rPr>
        <w:instrText xml:space="preserve"> REF _Ref23838224 \h </w:instrText>
      </w:r>
      <w:r>
        <w:rPr>
          <w:b/>
          <w:lang w:eastAsia="ko-KR"/>
        </w:rPr>
        <w:instrText xml:space="preserve"> \* MERGEFORMAT </w:instrText>
      </w:r>
      <w:r w:rsidRPr="00F27C3E">
        <w:rPr>
          <w:b/>
          <w:lang w:eastAsia="ko-KR"/>
        </w:rPr>
      </w:r>
      <w:r w:rsidRPr="00F27C3E">
        <w:rPr>
          <w:b/>
          <w:lang w:eastAsia="ko-KR"/>
        </w:rPr>
        <w:fldChar w:fldCharType="separate"/>
      </w:r>
      <w:r w:rsidR="00F27C3E" w:rsidRPr="00F27C3E">
        <w:rPr>
          <w:b/>
        </w:rPr>
        <w:t xml:space="preserve">Proposal </w:t>
      </w:r>
      <w:r w:rsidR="00F27C3E" w:rsidRPr="00F27C3E">
        <w:rPr>
          <w:b/>
          <w:noProof/>
        </w:rPr>
        <w:t>5</w:t>
      </w:r>
      <w:r w:rsidR="00F27C3E" w:rsidRPr="00F27C3E">
        <w:rPr>
          <w:b/>
        </w:rPr>
        <w:t>: On top of RRC configured RACH opportunities, NR-U supports scheduling of RACH opportunities via DCI.</w:t>
      </w:r>
      <w:r w:rsidRPr="00F27C3E">
        <w:rPr>
          <w:b/>
          <w:lang w:eastAsia="ko-KR"/>
        </w:rPr>
        <w:fldChar w:fldCharType="end"/>
      </w:r>
    </w:p>
    <w:p w14:paraId="0021B15A" w14:textId="60066DFE" w:rsidR="00BB68C8" w:rsidRPr="00F27C3E" w:rsidRDefault="00024D27" w:rsidP="00F27C3E">
      <w:pPr>
        <w:ind w:left="806" w:hanging="806"/>
        <w:rPr>
          <w:b/>
          <w:lang w:eastAsia="ko-KR"/>
        </w:rPr>
      </w:pPr>
      <w:r w:rsidRPr="009B5933">
        <w:rPr>
          <w:b/>
          <w:lang w:eastAsia="ko-KR"/>
        </w:rPr>
        <w:fldChar w:fldCharType="begin"/>
      </w:r>
      <w:r w:rsidRPr="00024D27">
        <w:rPr>
          <w:b/>
          <w:lang w:eastAsia="ko-KR"/>
        </w:rPr>
        <w:instrText xml:space="preserve"> REF _Ref24019069 \h </w:instrText>
      </w:r>
      <w:r w:rsidRPr="00F27C3E">
        <w:rPr>
          <w:b/>
          <w:lang w:eastAsia="ko-KR"/>
        </w:rPr>
        <w:instrText xml:space="preserve"> \* MERGEFORMAT </w:instrText>
      </w:r>
      <w:r w:rsidRPr="009B5933">
        <w:rPr>
          <w:b/>
          <w:lang w:eastAsia="ko-KR"/>
        </w:rPr>
      </w:r>
      <w:r w:rsidRPr="00F27C3E">
        <w:rPr>
          <w:b/>
          <w:lang w:eastAsia="ko-KR"/>
        </w:rPr>
        <w:fldChar w:fldCharType="separate"/>
      </w:r>
      <w:r w:rsidR="00F27C3E" w:rsidRPr="00F27C3E">
        <w:rPr>
          <w:b/>
        </w:rPr>
        <w:t xml:space="preserve">Proposal </w:t>
      </w:r>
      <w:r w:rsidR="00F27C3E" w:rsidRPr="00F27C3E">
        <w:rPr>
          <w:b/>
          <w:noProof/>
        </w:rPr>
        <w:t>6</w:t>
      </w:r>
      <w:r w:rsidR="00F27C3E" w:rsidRPr="00F27C3E">
        <w:rPr>
          <w:b/>
        </w:rPr>
        <w:t xml:space="preserve">: 2 SFN bits can be included within DCI for 4-step RAR and within DCI for </w:t>
      </w:r>
      <w:proofErr w:type="spellStart"/>
      <w:r w:rsidR="00F27C3E" w:rsidRPr="00F27C3E">
        <w:rPr>
          <w:b/>
        </w:rPr>
        <w:t>MsgB</w:t>
      </w:r>
      <w:proofErr w:type="spellEnd"/>
      <w:r w:rsidR="00F27C3E" w:rsidRPr="00F27C3E">
        <w:rPr>
          <w:b/>
        </w:rPr>
        <w:t xml:space="preserve"> by using reserved bits.</w:t>
      </w:r>
      <w:r w:rsidRPr="009B5933">
        <w:rPr>
          <w:b/>
          <w:lang w:eastAsia="ko-KR"/>
        </w:rPr>
        <w:fldChar w:fldCharType="end"/>
      </w:r>
    </w:p>
    <w:p w14:paraId="61813F84" w14:textId="7438DDB7" w:rsidR="00BB68C8" w:rsidRPr="00F27C3E" w:rsidRDefault="00BB68C8" w:rsidP="00F27C3E">
      <w:pPr>
        <w:ind w:left="806" w:hanging="806"/>
        <w:rPr>
          <w:b/>
          <w:lang w:eastAsia="ko-KR"/>
        </w:rPr>
      </w:pPr>
      <w:r w:rsidRPr="00F27C3E">
        <w:rPr>
          <w:b/>
          <w:lang w:eastAsia="ko-KR"/>
        </w:rPr>
        <w:fldChar w:fldCharType="begin"/>
      </w:r>
      <w:r w:rsidRPr="00F27C3E">
        <w:rPr>
          <w:b/>
          <w:lang w:eastAsia="ko-KR"/>
        </w:rPr>
        <w:instrText xml:space="preserve"> REF _Ref23838227 \h </w:instrText>
      </w:r>
      <w:r>
        <w:rPr>
          <w:b/>
          <w:lang w:eastAsia="ko-KR"/>
        </w:rPr>
        <w:instrText xml:space="preserve"> \* MERGEFORMAT </w:instrText>
      </w:r>
      <w:r w:rsidRPr="00F27C3E">
        <w:rPr>
          <w:b/>
          <w:lang w:eastAsia="ko-KR"/>
        </w:rPr>
      </w:r>
      <w:r w:rsidRPr="00F27C3E">
        <w:rPr>
          <w:b/>
          <w:lang w:eastAsia="ko-KR"/>
        </w:rPr>
        <w:fldChar w:fldCharType="separate"/>
      </w:r>
      <w:r w:rsidR="00F27C3E" w:rsidRPr="00F27C3E">
        <w:rPr>
          <w:b/>
        </w:rPr>
        <w:t xml:space="preserve">Proposal </w:t>
      </w:r>
      <w:r w:rsidR="00F27C3E" w:rsidRPr="00F27C3E">
        <w:rPr>
          <w:b/>
          <w:noProof/>
        </w:rPr>
        <w:t>7</w:t>
      </w:r>
      <w:r w:rsidR="00F27C3E" w:rsidRPr="00F27C3E">
        <w:rPr>
          <w:b/>
        </w:rPr>
        <w:t>: Support scheduling multiple Msg3 transmission opportunities using single RAR message.</w:t>
      </w:r>
      <w:r w:rsidRPr="00F27C3E">
        <w:rPr>
          <w:b/>
          <w:lang w:eastAsia="ko-KR"/>
        </w:rPr>
        <w:fldChar w:fldCharType="end"/>
      </w:r>
    </w:p>
    <w:p w14:paraId="4B9552A3" w14:textId="277B9AA4" w:rsidR="00BB68C8" w:rsidRPr="00F27C3E" w:rsidRDefault="00024D27" w:rsidP="00F27C3E">
      <w:pPr>
        <w:ind w:left="806" w:hanging="806"/>
        <w:rPr>
          <w:b/>
          <w:lang w:eastAsia="ko-KR"/>
        </w:rPr>
      </w:pPr>
      <w:r>
        <w:rPr>
          <w:b/>
          <w:lang w:eastAsia="ko-KR"/>
        </w:rPr>
        <w:fldChar w:fldCharType="begin"/>
      </w:r>
      <w:r>
        <w:rPr>
          <w:b/>
          <w:lang w:eastAsia="ko-KR"/>
        </w:rPr>
        <w:instrText xml:space="preserve"> REF _Ref24019034 \h  \* MERGEFORMAT </w:instrText>
      </w:r>
      <w:r>
        <w:rPr>
          <w:b/>
          <w:lang w:eastAsia="ko-KR"/>
        </w:rPr>
      </w:r>
      <w:r>
        <w:rPr>
          <w:b/>
          <w:lang w:eastAsia="ko-KR"/>
        </w:rPr>
        <w:fldChar w:fldCharType="separate"/>
      </w:r>
      <w:r w:rsidR="00F27C3E" w:rsidRPr="00D33807">
        <w:rPr>
          <w:b/>
        </w:rPr>
        <w:t xml:space="preserve">Proposal </w:t>
      </w:r>
      <w:r w:rsidR="00F27C3E">
        <w:rPr>
          <w:b/>
          <w:noProof/>
        </w:rPr>
        <w:t>8</w:t>
      </w:r>
      <w:r w:rsidR="00F27C3E" w:rsidRPr="00D33807">
        <w:rPr>
          <w:b/>
        </w:rPr>
        <w:t xml:space="preserve">: </w:t>
      </w:r>
      <w:r w:rsidR="00F27C3E" w:rsidRPr="000E51A1">
        <w:rPr>
          <w:b/>
        </w:rPr>
        <w:t>RSSI and C</w:t>
      </w:r>
      <w:r w:rsidR="00F27C3E">
        <w:rPr>
          <w:b/>
        </w:rPr>
        <w:t>hannel Occupancy</w:t>
      </w:r>
      <w:r w:rsidR="00F27C3E" w:rsidRPr="000E51A1">
        <w:rPr>
          <w:b/>
        </w:rPr>
        <w:t xml:space="preserve"> </w:t>
      </w:r>
      <w:r w:rsidR="00F27C3E">
        <w:rPr>
          <w:b/>
        </w:rPr>
        <w:t xml:space="preserve">measurement and </w:t>
      </w:r>
      <w:r w:rsidR="00F27C3E" w:rsidRPr="000E51A1">
        <w:rPr>
          <w:b/>
        </w:rPr>
        <w:t xml:space="preserve">reporting </w:t>
      </w:r>
      <w:r w:rsidR="00F27C3E">
        <w:rPr>
          <w:b/>
        </w:rPr>
        <w:t>are performed</w:t>
      </w:r>
      <w:r w:rsidR="00F27C3E" w:rsidRPr="000E51A1">
        <w:rPr>
          <w:b/>
        </w:rPr>
        <w:t xml:space="preserve"> per </w:t>
      </w:r>
      <w:r w:rsidR="00F27C3E">
        <w:rPr>
          <w:b/>
        </w:rPr>
        <w:t xml:space="preserve">LBT </w:t>
      </w:r>
      <w:r w:rsidR="00F27C3E" w:rsidRPr="000E51A1">
        <w:rPr>
          <w:b/>
        </w:rPr>
        <w:t>sub-band</w:t>
      </w:r>
      <w:r w:rsidR="00F27C3E">
        <w:rPr>
          <w:b/>
        </w:rPr>
        <w:t>. It is up to RAN4 to specify the RSSI measurement requirements.</w:t>
      </w:r>
      <w:r>
        <w:rPr>
          <w:b/>
          <w:lang w:eastAsia="ko-KR"/>
        </w:rPr>
        <w:fldChar w:fldCharType="end"/>
      </w:r>
    </w:p>
    <w:p w14:paraId="03488B45" w14:textId="625A0630" w:rsidR="00BB68C8" w:rsidRPr="00F27C3E" w:rsidRDefault="00BB68C8" w:rsidP="00F27C3E">
      <w:pPr>
        <w:ind w:left="806" w:hanging="806"/>
        <w:rPr>
          <w:b/>
          <w:lang w:eastAsia="ko-KR"/>
        </w:rPr>
      </w:pPr>
      <w:r w:rsidRPr="00F27C3E">
        <w:rPr>
          <w:b/>
          <w:lang w:eastAsia="ko-KR"/>
        </w:rPr>
        <w:fldChar w:fldCharType="begin"/>
      </w:r>
      <w:r w:rsidRPr="00F27C3E">
        <w:rPr>
          <w:b/>
          <w:lang w:eastAsia="ko-KR"/>
        </w:rPr>
        <w:instrText xml:space="preserve"> REF _Ref23838230 \h </w:instrText>
      </w:r>
      <w:r>
        <w:rPr>
          <w:b/>
          <w:lang w:eastAsia="ko-KR"/>
        </w:rPr>
        <w:instrText xml:space="preserve"> \* MERGEFORMAT </w:instrText>
      </w:r>
      <w:r w:rsidRPr="00F27C3E">
        <w:rPr>
          <w:b/>
          <w:lang w:eastAsia="ko-KR"/>
        </w:rPr>
      </w:r>
      <w:r w:rsidRPr="00F27C3E">
        <w:rPr>
          <w:b/>
          <w:lang w:eastAsia="ko-KR"/>
        </w:rPr>
        <w:fldChar w:fldCharType="separate"/>
      </w:r>
      <w:r w:rsidR="00F27C3E" w:rsidRPr="00F27C3E">
        <w:rPr>
          <w:b/>
        </w:rPr>
        <w:t xml:space="preserve">Proposal </w:t>
      </w:r>
      <w:r w:rsidR="00F27C3E" w:rsidRPr="00F27C3E">
        <w:rPr>
          <w:b/>
          <w:noProof/>
        </w:rPr>
        <w:t>9</w:t>
      </w:r>
      <w:r w:rsidR="00F27C3E" w:rsidRPr="00F27C3E">
        <w:rPr>
          <w:b/>
        </w:rPr>
        <w:t>: Successful PDCCH reception outside DRS transmission window can be utilized by UE only for in-sync evaluation.</w:t>
      </w:r>
      <w:r w:rsidRPr="00F27C3E">
        <w:rPr>
          <w:b/>
          <w:lang w:eastAsia="ko-KR"/>
        </w:rPr>
        <w:fldChar w:fldCharType="end"/>
      </w:r>
    </w:p>
    <w:p w14:paraId="0A78A667" w14:textId="77777777" w:rsidR="004668D0" w:rsidRDefault="004668D0" w:rsidP="00CD13CA">
      <w:pPr>
        <w:pStyle w:val="Heading1"/>
        <w:jc w:val="both"/>
        <w:rPr>
          <w:lang w:eastAsia="ko-KR"/>
        </w:rPr>
      </w:pPr>
      <w:r>
        <w:rPr>
          <w:lang w:eastAsia="ko-KR"/>
        </w:rPr>
        <w:t>References</w:t>
      </w:r>
    </w:p>
    <w:p w14:paraId="51948280" w14:textId="77777777" w:rsidR="004668D0" w:rsidRDefault="004668D0" w:rsidP="00CD13CA">
      <w:pPr>
        <w:rPr>
          <w:lang w:eastAsia="ko-KR"/>
        </w:rPr>
      </w:pPr>
      <w:bookmarkStart w:id="58" w:name="Ref1"/>
      <w:r>
        <w:rPr>
          <w:lang w:eastAsia="ko-KR"/>
        </w:rPr>
        <w:t>[1]</w:t>
      </w:r>
      <w:bookmarkEnd w:id="58"/>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B5F8040" w14:textId="2243B135" w:rsidR="00A60F87" w:rsidRDefault="00A60F87" w:rsidP="00CD13CA">
      <w:pPr>
        <w:rPr>
          <w:lang w:eastAsia="ko-KR"/>
        </w:rPr>
      </w:pPr>
      <w:bookmarkStart w:id="59" w:name="Ref2"/>
      <w:r>
        <w:rPr>
          <w:lang w:eastAsia="ko-KR"/>
        </w:rPr>
        <w:t>[2]</w:t>
      </w:r>
      <w:bookmarkEnd w:id="59"/>
      <w:r>
        <w:rPr>
          <w:lang w:eastAsia="ko-KR"/>
        </w:rPr>
        <w:t xml:space="preserve"> R1-1808001, “</w:t>
      </w:r>
      <w:r w:rsidRPr="00176697">
        <w:rPr>
          <w:lang w:eastAsia="ko-KR"/>
        </w:rPr>
        <w:t>Final Report of 3GPP TSG RAN WG1 #93 v1.0.0</w:t>
      </w:r>
      <w:r>
        <w:rPr>
          <w:lang w:eastAsia="ko-KR"/>
        </w:rPr>
        <w:t>”, MCC</w:t>
      </w:r>
    </w:p>
    <w:p w14:paraId="49C80A44" w14:textId="64C04DFE" w:rsidR="00A60F87" w:rsidRPr="006B4C9A" w:rsidRDefault="00A60F87" w:rsidP="00CD13CA">
      <w:pPr>
        <w:rPr>
          <w:lang w:eastAsia="ko-KR"/>
        </w:rPr>
      </w:pPr>
      <w:bookmarkStart w:id="60" w:name="Ref3"/>
      <w:r>
        <w:rPr>
          <w:lang w:eastAsia="ko-KR"/>
        </w:rPr>
        <w:t>[3]</w:t>
      </w:r>
      <w:bookmarkEnd w:id="60"/>
      <w:r>
        <w:rPr>
          <w:lang w:eastAsia="ko-KR"/>
        </w:rPr>
        <w:t xml:space="preserve"> R1-1810051, “</w:t>
      </w:r>
      <w:r w:rsidRPr="00B647ED">
        <w:rPr>
          <w:lang w:eastAsia="ko-KR"/>
        </w:rPr>
        <w:t>Final Report of 3GPP TSG RAN WG1 #94 v1.0.0</w:t>
      </w:r>
      <w:r>
        <w:rPr>
          <w:lang w:eastAsia="ko-KR"/>
        </w:rPr>
        <w:t>”, MCC</w:t>
      </w:r>
    </w:p>
    <w:p w14:paraId="495F5479" w14:textId="7D37BBE8" w:rsidR="004668D0" w:rsidRDefault="00A60F87" w:rsidP="00CD13CA">
      <w:pPr>
        <w:rPr>
          <w:lang w:eastAsia="ko-KR"/>
        </w:rPr>
      </w:pPr>
      <w:bookmarkStart w:id="61" w:name="Ref4"/>
      <w:r>
        <w:rPr>
          <w:lang w:eastAsia="ko-KR"/>
        </w:rPr>
        <w:t>[4</w:t>
      </w:r>
      <w:r w:rsidR="004668D0">
        <w:rPr>
          <w:lang w:eastAsia="ko-KR"/>
        </w:rPr>
        <w:t>]</w:t>
      </w:r>
      <w:bookmarkEnd w:id="61"/>
      <w:r w:rsidR="004668D0">
        <w:rPr>
          <w:lang w:eastAsia="ko-KR"/>
        </w:rPr>
        <w:t xml:space="preserve"> R1-1812101, “</w:t>
      </w:r>
      <w:r w:rsidR="004668D0" w:rsidRPr="006B4C9A">
        <w:rPr>
          <w:lang w:eastAsia="ko-KR"/>
        </w:rPr>
        <w:t>Final Report of 3GPP TSG RAN WG1 #94bis v1.0.0</w:t>
      </w:r>
      <w:r w:rsidR="004668D0">
        <w:rPr>
          <w:lang w:eastAsia="ko-KR"/>
        </w:rPr>
        <w:t>”, MCC</w:t>
      </w:r>
    </w:p>
    <w:p w14:paraId="693875FA" w14:textId="202C9AFA" w:rsidR="004668D0" w:rsidRDefault="00A60F87" w:rsidP="00CD13CA">
      <w:pPr>
        <w:rPr>
          <w:lang w:eastAsia="ko-KR"/>
        </w:rPr>
      </w:pPr>
      <w:bookmarkStart w:id="62" w:name="Ref5"/>
      <w:r>
        <w:rPr>
          <w:lang w:eastAsia="ko-KR"/>
        </w:rPr>
        <w:t>[5</w:t>
      </w:r>
      <w:r w:rsidR="004668D0">
        <w:rPr>
          <w:lang w:eastAsia="ko-KR"/>
        </w:rPr>
        <w:t>]</w:t>
      </w:r>
      <w:bookmarkEnd w:id="62"/>
      <w:r w:rsidR="004668D0">
        <w:rPr>
          <w:lang w:eastAsia="ko-KR"/>
        </w:rPr>
        <w:t xml:space="preserve"> R1-190</w:t>
      </w:r>
      <w:r w:rsidR="00052564">
        <w:rPr>
          <w:lang w:eastAsia="ko-KR"/>
        </w:rPr>
        <w:t>1482</w:t>
      </w:r>
      <w:r w:rsidR="004668D0">
        <w:rPr>
          <w:lang w:eastAsia="ko-KR"/>
        </w:rPr>
        <w:t>, “</w:t>
      </w:r>
      <w:r w:rsidR="00052564">
        <w:rPr>
          <w:lang w:eastAsia="ko-KR"/>
        </w:rPr>
        <w:t>Final</w:t>
      </w:r>
      <w:r w:rsidR="00052564" w:rsidRPr="003E2453">
        <w:rPr>
          <w:lang w:eastAsia="ko-KR"/>
        </w:rPr>
        <w:t xml:space="preserve"> </w:t>
      </w:r>
      <w:r w:rsidR="004668D0" w:rsidRPr="003E2453">
        <w:rPr>
          <w:lang w:eastAsia="ko-KR"/>
        </w:rPr>
        <w:t>Report of 3GPP TSG RAN WG1 #95 v</w:t>
      </w:r>
      <w:r w:rsidR="00052564">
        <w:rPr>
          <w:lang w:eastAsia="ko-KR"/>
        </w:rPr>
        <w:t>1</w:t>
      </w:r>
      <w:r w:rsidR="004668D0" w:rsidRPr="003E2453">
        <w:rPr>
          <w:lang w:eastAsia="ko-KR"/>
        </w:rPr>
        <w:t>.</w:t>
      </w:r>
      <w:r w:rsidR="00052564">
        <w:rPr>
          <w:lang w:eastAsia="ko-KR"/>
        </w:rPr>
        <w:t>0</w:t>
      </w:r>
      <w:r w:rsidR="004668D0" w:rsidRPr="003E2453">
        <w:rPr>
          <w:lang w:eastAsia="ko-KR"/>
        </w:rPr>
        <w:t>.0</w:t>
      </w:r>
      <w:r w:rsidR="004668D0">
        <w:rPr>
          <w:lang w:eastAsia="ko-KR"/>
        </w:rPr>
        <w:t>”, MCC</w:t>
      </w:r>
    </w:p>
    <w:p w14:paraId="6F6E09E7" w14:textId="23F9A2B6" w:rsidR="005A1978" w:rsidRDefault="005A1978" w:rsidP="00CD13CA">
      <w:pPr>
        <w:rPr>
          <w:lang w:eastAsia="ko-KR"/>
        </w:rPr>
      </w:pPr>
      <w:bookmarkStart w:id="63" w:name="Ref6"/>
      <w:r>
        <w:rPr>
          <w:lang w:eastAsia="ko-KR"/>
        </w:rPr>
        <w:t>[6]</w:t>
      </w:r>
      <w:bookmarkEnd w:id="63"/>
      <w:r>
        <w:rPr>
          <w:lang w:eastAsia="ko-KR"/>
        </w:rPr>
        <w:t xml:space="preserve"> R1-190</w:t>
      </w:r>
      <w:r w:rsidR="00052564">
        <w:rPr>
          <w:lang w:eastAsia="ko-KR"/>
        </w:rPr>
        <w:t>1483</w:t>
      </w:r>
      <w:r>
        <w:rPr>
          <w:lang w:eastAsia="ko-KR"/>
        </w:rPr>
        <w:t>, “</w:t>
      </w:r>
      <w:r w:rsidR="00052564">
        <w:rPr>
          <w:lang w:eastAsia="ko-KR"/>
        </w:rPr>
        <w:t>Final</w:t>
      </w:r>
      <w:r w:rsidR="00052564" w:rsidRPr="003E2453">
        <w:rPr>
          <w:lang w:eastAsia="ko-KR"/>
        </w:rPr>
        <w:t xml:space="preserve"> </w:t>
      </w:r>
      <w:r w:rsidRPr="003E2453">
        <w:rPr>
          <w:lang w:eastAsia="ko-KR"/>
        </w:rPr>
        <w:t xml:space="preserve">Report of 3GPP TSG RAN WG1 </w:t>
      </w:r>
      <w:r>
        <w:rPr>
          <w:lang w:eastAsia="ko-KR"/>
        </w:rPr>
        <w:t>#AH_1901</w:t>
      </w:r>
      <w:r w:rsidRPr="003E2453">
        <w:rPr>
          <w:lang w:eastAsia="ko-KR"/>
        </w:rPr>
        <w:t xml:space="preserve"> v</w:t>
      </w:r>
      <w:r w:rsidR="00052564">
        <w:rPr>
          <w:lang w:eastAsia="ko-KR"/>
        </w:rPr>
        <w:t>1</w:t>
      </w:r>
      <w:r w:rsidRPr="003E2453">
        <w:rPr>
          <w:lang w:eastAsia="ko-KR"/>
        </w:rPr>
        <w:t>.</w:t>
      </w:r>
      <w:r w:rsidR="00052564">
        <w:rPr>
          <w:lang w:eastAsia="ko-KR"/>
        </w:rPr>
        <w:t>0</w:t>
      </w:r>
      <w:r w:rsidRPr="003E2453">
        <w:rPr>
          <w:lang w:eastAsia="ko-KR"/>
        </w:rPr>
        <w:t>.0</w:t>
      </w:r>
      <w:r>
        <w:rPr>
          <w:lang w:eastAsia="ko-KR"/>
        </w:rPr>
        <w:t>”, MCC</w:t>
      </w:r>
    </w:p>
    <w:p w14:paraId="6CB7674E" w14:textId="62DBB076" w:rsidR="00052564" w:rsidRDefault="00052564" w:rsidP="00CD13CA">
      <w:pPr>
        <w:rPr>
          <w:lang w:eastAsia="ko-KR"/>
        </w:rPr>
      </w:pPr>
      <w:bookmarkStart w:id="64" w:name="Ref7"/>
      <w:r>
        <w:rPr>
          <w:lang w:eastAsia="ko-KR"/>
        </w:rPr>
        <w:t>[7]</w:t>
      </w:r>
      <w:bookmarkEnd w:id="64"/>
      <w:r>
        <w:rPr>
          <w:lang w:eastAsia="ko-KR"/>
        </w:rPr>
        <w:t xml:space="preserve"> R1-190</w:t>
      </w:r>
      <w:r w:rsidR="00361AD1">
        <w:rPr>
          <w:lang w:eastAsia="ko-KR"/>
        </w:rPr>
        <w:t>5837</w:t>
      </w:r>
      <w:r>
        <w:rPr>
          <w:lang w:eastAsia="ko-KR"/>
        </w:rPr>
        <w:t>, “</w:t>
      </w:r>
      <w:r w:rsidR="00631796">
        <w:rPr>
          <w:lang w:eastAsia="ko-KR"/>
        </w:rPr>
        <w:t>Final</w:t>
      </w:r>
      <w:r w:rsidRPr="003E2453">
        <w:rPr>
          <w:lang w:eastAsia="ko-KR"/>
        </w:rPr>
        <w:t xml:space="preserve"> Report of 3GPP TSG RAN WG1 </w:t>
      </w:r>
      <w:r>
        <w:rPr>
          <w:lang w:eastAsia="ko-KR"/>
        </w:rPr>
        <w:t>#96</w:t>
      </w:r>
      <w:r w:rsidRPr="003E2453">
        <w:rPr>
          <w:lang w:eastAsia="ko-KR"/>
        </w:rPr>
        <w:t xml:space="preserve"> v</w:t>
      </w:r>
      <w:r w:rsidR="00631796">
        <w:rPr>
          <w:lang w:eastAsia="ko-KR"/>
        </w:rPr>
        <w:t>2</w:t>
      </w:r>
      <w:r w:rsidRPr="003E2453">
        <w:rPr>
          <w:lang w:eastAsia="ko-KR"/>
        </w:rPr>
        <w:t>.</w:t>
      </w:r>
      <w:r w:rsidR="00631796">
        <w:rPr>
          <w:lang w:eastAsia="ko-KR"/>
        </w:rPr>
        <w:t>0</w:t>
      </w:r>
      <w:r w:rsidRPr="003E2453">
        <w:rPr>
          <w:lang w:eastAsia="ko-KR"/>
        </w:rPr>
        <w:t>.0</w:t>
      </w:r>
      <w:r>
        <w:rPr>
          <w:lang w:eastAsia="ko-KR"/>
        </w:rPr>
        <w:t>”, MCC</w:t>
      </w:r>
    </w:p>
    <w:p w14:paraId="4AEDDAE9" w14:textId="210D8599" w:rsidR="00631796" w:rsidRDefault="00631796" w:rsidP="00CD13CA">
      <w:pPr>
        <w:rPr>
          <w:lang w:eastAsia="ko-KR"/>
        </w:rPr>
      </w:pPr>
      <w:bookmarkStart w:id="65" w:name="Ref8"/>
      <w:r>
        <w:rPr>
          <w:lang w:eastAsia="ko-KR"/>
        </w:rPr>
        <w:t>[8]</w:t>
      </w:r>
      <w:bookmarkEnd w:id="65"/>
      <w:r>
        <w:rPr>
          <w:lang w:eastAsia="ko-KR"/>
        </w:rPr>
        <w:t xml:space="preserve"> R1-190</w:t>
      </w:r>
      <w:r w:rsidR="00361AD1">
        <w:rPr>
          <w:lang w:eastAsia="ko-KR"/>
        </w:rPr>
        <w:t>5921</w:t>
      </w:r>
      <w:r>
        <w:rPr>
          <w:lang w:eastAsia="ko-KR"/>
        </w:rPr>
        <w:t>, “</w:t>
      </w:r>
      <w:r w:rsidR="000E51A1">
        <w:rPr>
          <w:lang w:eastAsia="ko-KR"/>
        </w:rPr>
        <w:t>Final</w:t>
      </w:r>
      <w:r w:rsidR="000E51A1" w:rsidRPr="003E2453">
        <w:rPr>
          <w:lang w:eastAsia="ko-KR"/>
        </w:rPr>
        <w:t xml:space="preserve"> </w:t>
      </w:r>
      <w:r w:rsidRPr="003E2453">
        <w:rPr>
          <w:lang w:eastAsia="ko-KR"/>
        </w:rPr>
        <w:t xml:space="preserve">Report of 3GPP TSG RAN WG1 </w:t>
      </w:r>
      <w:r>
        <w:rPr>
          <w:lang w:eastAsia="ko-KR"/>
        </w:rPr>
        <w:t>#96bis</w:t>
      </w:r>
      <w:r w:rsidRPr="003E2453">
        <w:rPr>
          <w:lang w:eastAsia="ko-KR"/>
        </w:rPr>
        <w:t xml:space="preserve"> v</w:t>
      </w:r>
      <w:r w:rsidR="000E51A1">
        <w:rPr>
          <w:lang w:eastAsia="ko-KR"/>
        </w:rPr>
        <w:t>1</w:t>
      </w:r>
      <w:r w:rsidRPr="003E2453">
        <w:rPr>
          <w:lang w:eastAsia="ko-KR"/>
        </w:rPr>
        <w:t>.</w:t>
      </w:r>
      <w:r w:rsidR="000E51A1">
        <w:rPr>
          <w:lang w:eastAsia="ko-KR"/>
        </w:rPr>
        <w:t>0</w:t>
      </w:r>
      <w:r w:rsidRPr="003E2453">
        <w:rPr>
          <w:lang w:eastAsia="ko-KR"/>
        </w:rPr>
        <w:t>.0</w:t>
      </w:r>
      <w:r>
        <w:rPr>
          <w:lang w:eastAsia="ko-KR"/>
        </w:rPr>
        <w:t>”, MCC</w:t>
      </w:r>
    </w:p>
    <w:p w14:paraId="1E951055" w14:textId="4E87B402" w:rsidR="000E51A1" w:rsidRDefault="000E51A1" w:rsidP="00CD13CA">
      <w:pPr>
        <w:rPr>
          <w:lang w:eastAsia="ko-KR"/>
        </w:rPr>
      </w:pPr>
      <w:bookmarkStart w:id="66" w:name="Ref9"/>
      <w:r>
        <w:rPr>
          <w:lang w:eastAsia="ko-KR"/>
        </w:rPr>
        <w:t>[9]</w:t>
      </w:r>
      <w:bookmarkEnd w:id="66"/>
      <w:r>
        <w:rPr>
          <w:lang w:eastAsia="ko-KR"/>
        </w:rPr>
        <w:t xml:space="preserve"> R1-190</w:t>
      </w:r>
      <w:r w:rsidR="00361AD1">
        <w:rPr>
          <w:lang w:eastAsia="ko-KR"/>
        </w:rPr>
        <w:t>7973</w:t>
      </w:r>
      <w:r>
        <w:rPr>
          <w:lang w:eastAsia="ko-KR"/>
        </w:rPr>
        <w:t>, “</w:t>
      </w:r>
      <w:r w:rsidR="00361AD1" w:rsidRPr="00361AD1">
        <w:rPr>
          <w:lang w:eastAsia="ko-KR"/>
        </w:rPr>
        <w:t>Final Report of 3GPP TSG RAN WG1 #97 v1.0.0</w:t>
      </w:r>
      <w:r>
        <w:rPr>
          <w:lang w:eastAsia="ko-KR"/>
        </w:rPr>
        <w:t>”, MCC</w:t>
      </w:r>
    </w:p>
    <w:p w14:paraId="2E025BF3" w14:textId="2044193A" w:rsidR="00361AD1" w:rsidRDefault="00361AD1" w:rsidP="00CD13CA">
      <w:pPr>
        <w:rPr>
          <w:lang w:eastAsia="ko-KR"/>
        </w:rPr>
      </w:pPr>
      <w:bookmarkStart w:id="67" w:name="Ref10"/>
      <w:r>
        <w:rPr>
          <w:lang w:eastAsia="ko-KR"/>
        </w:rPr>
        <w:t>[10]</w:t>
      </w:r>
      <w:bookmarkEnd w:id="67"/>
      <w:r>
        <w:rPr>
          <w:lang w:eastAsia="ko-KR"/>
        </w:rPr>
        <w:t xml:space="preserve"> R1-19</w:t>
      </w:r>
      <w:r w:rsidR="00BB68C8">
        <w:rPr>
          <w:lang w:eastAsia="ko-KR"/>
        </w:rPr>
        <w:t>11429</w:t>
      </w:r>
      <w:r>
        <w:rPr>
          <w:lang w:eastAsia="ko-KR"/>
        </w:rPr>
        <w:t>, “</w:t>
      </w:r>
      <w:r w:rsidR="00BB68C8">
        <w:rPr>
          <w:lang w:eastAsia="ko-KR"/>
        </w:rPr>
        <w:t>Final</w:t>
      </w:r>
      <w:r w:rsidR="00BB68C8" w:rsidRPr="003E2453">
        <w:rPr>
          <w:lang w:eastAsia="ko-KR"/>
        </w:rPr>
        <w:t xml:space="preserve"> </w:t>
      </w:r>
      <w:r w:rsidRPr="003E2453">
        <w:rPr>
          <w:lang w:eastAsia="ko-KR"/>
        </w:rPr>
        <w:t xml:space="preserve">Report of 3GPP TSG RAN WG1 </w:t>
      </w:r>
      <w:r>
        <w:rPr>
          <w:lang w:eastAsia="ko-KR"/>
        </w:rPr>
        <w:t>#98</w:t>
      </w:r>
      <w:r w:rsidRPr="003E2453">
        <w:rPr>
          <w:lang w:eastAsia="ko-KR"/>
        </w:rPr>
        <w:t xml:space="preserve"> v</w:t>
      </w:r>
      <w:r w:rsidR="00BB68C8">
        <w:rPr>
          <w:lang w:eastAsia="ko-KR"/>
        </w:rPr>
        <w:t>2</w:t>
      </w:r>
      <w:r w:rsidRPr="003E2453">
        <w:rPr>
          <w:lang w:eastAsia="ko-KR"/>
        </w:rPr>
        <w:t>.</w:t>
      </w:r>
      <w:r w:rsidR="00BB68C8">
        <w:rPr>
          <w:lang w:eastAsia="ko-KR"/>
        </w:rPr>
        <w:t>0</w:t>
      </w:r>
      <w:r w:rsidRPr="003E2453">
        <w:rPr>
          <w:lang w:eastAsia="ko-KR"/>
        </w:rPr>
        <w:t>.0</w:t>
      </w:r>
      <w:r>
        <w:rPr>
          <w:lang w:eastAsia="ko-KR"/>
        </w:rPr>
        <w:t xml:space="preserve">”, MCC </w:t>
      </w:r>
    </w:p>
    <w:p w14:paraId="3E5D54D1" w14:textId="03EC61C9" w:rsidR="00BB68C8" w:rsidRDefault="00BB68C8" w:rsidP="00CD13CA">
      <w:pPr>
        <w:rPr>
          <w:lang w:eastAsia="ko-KR"/>
        </w:rPr>
      </w:pPr>
      <w:bookmarkStart w:id="68" w:name="Ref11"/>
      <w:r>
        <w:rPr>
          <w:lang w:eastAsia="ko-KR"/>
        </w:rPr>
        <w:t>[11]</w:t>
      </w:r>
      <w:bookmarkEnd w:id="68"/>
      <w:r>
        <w:rPr>
          <w:lang w:eastAsia="ko-KR"/>
        </w:rPr>
        <w:t xml:space="preserve"> R1-190xxxx, “Draft</w:t>
      </w:r>
      <w:r w:rsidRPr="003E2453">
        <w:rPr>
          <w:lang w:eastAsia="ko-KR"/>
        </w:rPr>
        <w:t xml:space="preserve"> Report of 3GPP TSG RAN WG1 </w:t>
      </w:r>
      <w:r>
        <w:rPr>
          <w:lang w:eastAsia="ko-KR"/>
        </w:rPr>
        <w:t>#98</w:t>
      </w:r>
      <w:r w:rsidRPr="003E2453">
        <w:rPr>
          <w:lang w:eastAsia="ko-KR"/>
        </w:rPr>
        <w:t xml:space="preserve"> v</w:t>
      </w:r>
      <w:r>
        <w:rPr>
          <w:lang w:eastAsia="ko-KR"/>
        </w:rPr>
        <w:t>0</w:t>
      </w:r>
      <w:r w:rsidRPr="003E2453">
        <w:rPr>
          <w:lang w:eastAsia="ko-KR"/>
        </w:rPr>
        <w:t>.</w:t>
      </w:r>
      <w:r>
        <w:rPr>
          <w:lang w:eastAsia="ko-KR"/>
        </w:rPr>
        <w:t>1</w:t>
      </w:r>
      <w:r w:rsidRPr="003E2453">
        <w:rPr>
          <w:lang w:eastAsia="ko-KR"/>
        </w:rPr>
        <w:t>.0</w:t>
      </w:r>
      <w:r>
        <w:rPr>
          <w:lang w:eastAsia="ko-KR"/>
        </w:rPr>
        <w:t>”, MCC</w:t>
      </w:r>
    </w:p>
    <w:p w14:paraId="1E700DB3" w14:textId="2AE3A8A8" w:rsidR="00C64B35" w:rsidRDefault="00C64B35" w:rsidP="00CD13CA">
      <w:pPr>
        <w:rPr>
          <w:lang w:eastAsia="ko-KR"/>
        </w:rPr>
      </w:pPr>
      <w:bookmarkStart w:id="69" w:name="Ref12"/>
      <w:r>
        <w:rPr>
          <w:lang w:eastAsia="ko-KR"/>
        </w:rPr>
        <w:t>[12]</w:t>
      </w:r>
      <w:bookmarkEnd w:id="69"/>
      <w:r>
        <w:rPr>
          <w:lang w:eastAsia="ko-KR"/>
        </w:rPr>
        <w:t xml:space="preserve"> R1-191xxxx, “</w:t>
      </w:r>
      <w:r w:rsidRPr="00C64B35">
        <w:rPr>
          <w:lang w:eastAsia="ko-KR"/>
        </w:rPr>
        <w:t>Initial access signals and channels for NR-U</w:t>
      </w:r>
      <w:r>
        <w:rPr>
          <w:lang w:eastAsia="ko-KR"/>
        </w:rPr>
        <w:t>”, Qualcomm</w:t>
      </w:r>
    </w:p>
    <w:p w14:paraId="7ACA0B58" w14:textId="3473823C" w:rsidR="00024D27" w:rsidRDefault="00024D27" w:rsidP="00CD13CA">
      <w:pPr>
        <w:rPr>
          <w:lang w:eastAsia="ko-KR"/>
        </w:rPr>
      </w:pPr>
      <w:bookmarkStart w:id="70" w:name="Ref13"/>
      <w:r>
        <w:rPr>
          <w:lang w:eastAsia="ko-KR"/>
        </w:rPr>
        <w:t>[13]</w:t>
      </w:r>
      <w:bookmarkEnd w:id="70"/>
      <w:r>
        <w:rPr>
          <w:lang w:eastAsia="ko-KR"/>
        </w:rPr>
        <w:t xml:space="preserve"> </w:t>
      </w:r>
      <w:r w:rsidRPr="00024D27">
        <w:rPr>
          <w:lang w:eastAsia="ko-KR"/>
        </w:rPr>
        <w:t>R1-1911584</w:t>
      </w:r>
      <w:r>
        <w:rPr>
          <w:lang w:eastAsia="ko-KR"/>
        </w:rPr>
        <w:t>, “</w:t>
      </w:r>
      <w:r w:rsidRPr="00024D27">
        <w:rPr>
          <w:lang w:eastAsia="ko-KR"/>
        </w:rPr>
        <w:t>LS on SFN LSB indication in msg2/</w:t>
      </w:r>
      <w:proofErr w:type="spellStart"/>
      <w:r w:rsidRPr="00024D27">
        <w:rPr>
          <w:lang w:eastAsia="ko-KR"/>
        </w:rPr>
        <w:t>msgB</w:t>
      </w:r>
      <w:proofErr w:type="spellEnd"/>
      <w:r>
        <w:rPr>
          <w:lang w:eastAsia="ko-KR"/>
        </w:rPr>
        <w:t xml:space="preserve">”, </w:t>
      </w:r>
      <w:r w:rsidRPr="00024D27">
        <w:rPr>
          <w:lang w:eastAsia="ko-KR"/>
        </w:rPr>
        <w:t>RAN2</w:t>
      </w:r>
      <w:r>
        <w:rPr>
          <w:lang w:eastAsia="ko-KR"/>
        </w:rPr>
        <w:t>, Qualcomm</w:t>
      </w:r>
    </w:p>
    <w:p w14:paraId="1C7E9D9F" w14:textId="6FB805FF" w:rsidR="00383871" w:rsidRDefault="00383871" w:rsidP="00383871">
      <w:pPr>
        <w:pStyle w:val="Heading1"/>
        <w:rPr>
          <w:lang w:eastAsia="ko-KR"/>
        </w:rPr>
      </w:pPr>
      <w:r>
        <w:rPr>
          <w:lang w:eastAsia="ko-KR"/>
        </w:rPr>
        <w:t>RAN1 Agreements</w:t>
      </w:r>
    </w:p>
    <w:p w14:paraId="4ECDA6B8" w14:textId="77777777" w:rsidR="00383871" w:rsidRDefault="00383871" w:rsidP="00383871">
      <w:pPr>
        <w:rPr>
          <w:lang w:val="en-US"/>
        </w:rPr>
      </w:pPr>
      <w:r>
        <w:rPr>
          <w:lang w:val="en-US"/>
        </w:rPr>
        <w:t>F</w:t>
      </w:r>
      <w:r w:rsidRPr="00FD30A5">
        <w:rPr>
          <w:lang w:val="en-US"/>
        </w:rPr>
        <w:t xml:space="preserve">ollowing </w:t>
      </w:r>
      <w:r>
        <w:rPr>
          <w:lang w:val="en-US"/>
        </w:rPr>
        <w:t>agreements have been reached</w:t>
      </w:r>
      <w:r w:rsidRPr="00FD30A5">
        <w:rPr>
          <w:lang w:val="en-US"/>
        </w:rPr>
        <w:t xml:space="preserve"> regarding initial access and mobility</w:t>
      </w:r>
      <w:r>
        <w:rPr>
          <w:lang w:val="en-US"/>
        </w:rPr>
        <w:t xml:space="preserve"> in the RAN1 meetings so far</w:t>
      </w:r>
      <w:r w:rsidRPr="00FD30A5">
        <w:rPr>
          <w:lang w:val="en-US"/>
        </w:rPr>
        <w:t>:</w:t>
      </w:r>
    </w:p>
    <w:p w14:paraId="4281CE8A" w14:textId="09DBF413" w:rsidR="00383871" w:rsidRDefault="00383871" w:rsidP="00383871">
      <w:pPr>
        <w:rPr>
          <w:b/>
          <w:u w:val="single"/>
          <w:lang w:val="en-US"/>
        </w:rPr>
      </w:pPr>
      <w:r>
        <w:rPr>
          <w:b/>
          <w:u w:val="single"/>
          <w:lang w:val="en-US"/>
        </w:rPr>
        <w:t xml:space="preserve">RAN1#93 </w:t>
      </w:r>
    </w:p>
    <w:p w14:paraId="08DD5AFA" w14:textId="77777777" w:rsidR="00383871" w:rsidRDefault="00383871" w:rsidP="00383871">
      <w:pPr>
        <w:rPr>
          <w:kern w:val="0"/>
          <w:lang w:eastAsia="x-none"/>
        </w:rPr>
      </w:pPr>
      <w:r>
        <w:rPr>
          <w:highlight w:val="green"/>
          <w:lang w:eastAsia="x-none"/>
        </w:rPr>
        <w:t>Agreement:</w:t>
      </w:r>
    </w:p>
    <w:p w14:paraId="2EF7F04E" w14:textId="77777777" w:rsidR="00383871" w:rsidRPr="00EC2CE5" w:rsidRDefault="00383871" w:rsidP="00383871">
      <w:pPr>
        <w:rPr>
          <w:i/>
          <w:lang w:eastAsia="x-none"/>
        </w:rPr>
      </w:pPr>
      <w:r w:rsidRPr="00EC2CE5">
        <w:rPr>
          <w:i/>
          <w:lang w:eastAsia="x-none"/>
        </w:rPr>
        <w:t>The following modifications to initial access procedures are beneficial</w:t>
      </w:r>
    </w:p>
    <w:p w14:paraId="78CA9EC0" w14:textId="77777777" w:rsidR="00383871" w:rsidRPr="00EC2CE5" w:rsidRDefault="00383871" w:rsidP="004613C9">
      <w:pPr>
        <w:widowControl/>
        <w:numPr>
          <w:ilvl w:val="0"/>
          <w:numId w:val="21"/>
        </w:numPr>
        <w:kinsoku/>
        <w:overflowPunct/>
        <w:autoSpaceDE/>
        <w:autoSpaceDN/>
        <w:spacing w:after="0"/>
        <w:rPr>
          <w:i/>
          <w:lang w:eastAsia="x-none"/>
        </w:rPr>
      </w:pPr>
      <w:r w:rsidRPr="00EC2CE5">
        <w:rPr>
          <w:i/>
          <w:lang w:eastAsia="x-none"/>
        </w:rPr>
        <w:t>Modifications to initial access procedures considering limitations on access to the channel based on LBT</w:t>
      </w:r>
    </w:p>
    <w:p w14:paraId="1039115B" w14:textId="77777777" w:rsidR="00383871" w:rsidRPr="00EC2CE5" w:rsidRDefault="00383871" w:rsidP="004613C9">
      <w:pPr>
        <w:widowControl/>
        <w:numPr>
          <w:ilvl w:val="1"/>
          <w:numId w:val="21"/>
        </w:numPr>
        <w:kinsoku/>
        <w:overflowPunct/>
        <w:autoSpaceDE/>
        <w:autoSpaceDN/>
        <w:spacing w:after="0"/>
        <w:rPr>
          <w:i/>
          <w:lang w:eastAsia="x-none"/>
        </w:rPr>
      </w:pPr>
      <w:r w:rsidRPr="00EC2CE5">
        <w:rPr>
          <w:i/>
          <w:lang w:eastAsia="x-none"/>
        </w:rPr>
        <w:t>Develop techniques to handle reduced SS/PBCH block and RMSI transmission opportunities due to LBT failure</w:t>
      </w:r>
    </w:p>
    <w:p w14:paraId="785B8F38" w14:textId="77777777" w:rsidR="00383871" w:rsidRPr="00EC2CE5" w:rsidRDefault="00383871" w:rsidP="004613C9">
      <w:pPr>
        <w:pStyle w:val="ListParagraph"/>
        <w:numPr>
          <w:ilvl w:val="0"/>
          <w:numId w:val="21"/>
        </w:numPr>
        <w:kinsoku/>
        <w:overflowPunct/>
        <w:autoSpaceDN w:val="0"/>
        <w:spacing w:before="120" w:line="256" w:lineRule="auto"/>
        <w:contextualSpacing/>
        <w:jc w:val="both"/>
        <w:rPr>
          <w:i/>
          <w:lang w:eastAsia="ja-JP"/>
        </w:rPr>
      </w:pPr>
      <w:r w:rsidRPr="00EC2CE5">
        <w:rPr>
          <w:i/>
        </w:rPr>
        <w:t>Enhancement to 4-step RACH</w:t>
      </w:r>
    </w:p>
    <w:p w14:paraId="6B925C44" w14:textId="77777777" w:rsidR="00383871" w:rsidRPr="00EC2CE5" w:rsidRDefault="00383871" w:rsidP="004613C9">
      <w:pPr>
        <w:pStyle w:val="ListParagraph"/>
        <w:numPr>
          <w:ilvl w:val="1"/>
          <w:numId w:val="21"/>
        </w:numPr>
        <w:kinsoku/>
        <w:overflowPunct/>
        <w:autoSpaceDN w:val="0"/>
        <w:spacing w:before="120" w:line="256" w:lineRule="auto"/>
        <w:contextualSpacing/>
        <w:jc w:val="both"/>
        <w:rPr>
          <w:i/>
        </w:rPr>
      </w:pPr>
      <w:r w:rsidRPr="00EC2CE5">
        <w:rPr>
          <w:i/>
        </w:rPr>
        <w:t xml:space="preserve">Mechanisms to handle reduced </w:t>
      </w:r>
      <w:proofErr w:type="spellStart"/>
      <w:r w:rsidRPr="00EC2CE5">
        <w:rPr>
          <w:i/>
        </w:rPr>
        <w:t>msg</w:t>
      </w:r>
      <w:proofErr w:type="spellEnd"/>
      <w:r w:rsidRPr="00EC2CE5">
        <w:rPr>
          <w:i/>
        </w:rPr>
        <w:t xml:space="preserve"> 1/2/3/4 transmission opportunities due to LBT failure</w:t>
      </w:r>
    </w:p>
    <w:p w14:paraId="68EA7F88" w14:textId="77777777" w:rsidR="00383871" w:rsidRPr="00EC2CE5" w:rsidRDefault="00383871" w:rsidP="004613C9">
      <w:pPr>
        <w:pStyle w:val="ListParagraph"/>
        <w:numPr>
          <w:ilvl w:val="0"/>
          <w:numId w:val="21"/>
        </w:numPr>
        <w:kinsoku/>
        <w:overflowPunct/>
        <w:autoSpaceDN w:val="0"/>
        <w:spacing w:before="120" w:line="256" w:lineRule="auto"/>
        <w:contextualSpacing/>
        <w:jc w:val="both"/>
        <w:rPr>
          <w:i/>
        </w:rPr>
      </w:pPr>
      <w:r w:rsidRPr="00EC2CE5">
        <w:rPr>
          <w:i/>
        </w:rPr>
        <w:t>2-step RACH potentially has benefit for channel access</w:t>
      </w:r>
    </w:p>
    <w:p w14:paraId="072B74BA" w14:textId="77777777" w:rsidR="00383871" w:rsidRDefault="00383871" w:rsidP="00383871">
      <w:pPr>
        <w:rPr>
          <w:lang w:eastAsia="x-none"/>
        </w:rPr>
      </w:pPr>
      <w:r>
        <w:rPr>
          <w:highlight w:val="green"/>
          <w:lang w:eastAsia="x-none"/>
        </w:rPr>
        <w:t>Agreement:</w:t>
      </w:r>
    </w:p>
    <w:p w14:paraId="2929C1C3" w14:textId="77777777" w:rsidR="00383871" w:rsidRPr="00EC2CE5" w:rsidRDefault="00383871" w:rsidP="00383871">
      <w:pPr>
        <w:pStyle w:val="ListParagraph"/>
        <w:widowControl w:val="0"/>
        <w:spacing w:before="120" w:after="60"/>
        <w:jc w:val="both"/>
        <w:rPr>
          <w:i/>
          <w:lang w:eastAsia="ja-JP"/>
        </w:rPr>
      </w:pPr>
      <w:r w:rsidRPr="00EC2CE5">
        <w:rPr>
          <w:i/>
        </w:rPr>
        <w:t>Potential modifications to RLM/RRM procedures due to reduced transmission opportunities for DL signals and channels due to LBT failure should be identified and studied.</w:t>
      </w:r>
    </w:p>
    <w:p w14:paraId="41FB268A" w14:textId="77777777" w:rsidR="00383871" w:rsidRDefault="00383871" w:rsidP="00383871">
      <w:pPr>
        <w:rPr>
          <w:lang w:eastAsia="x-none"/>
        </w:rPr>
      </w:pPr>
      <w:r>
        <w:rPr>
          <w:highlight w:val="green"/>
          <w:lang w:eastAsia="x-none"/>
        </w:rPr>
        <w:t>Agreement:</w:t>
      </w:r>
    </w:p>
    <w:p w14:paraId="5B0247A9" w14:textId="77777777" w:rsidR="00383871" w:rsidRPr="00EC2CE5" w:rsidRDefault="00383871" w:rsidP="00383871">
      <w:pPr>
        <w:rPr>
          <w:i/>
          <w:lang w:eastAsia="x-none"/>
        </w:rPr>
      </w:pPr>
      <w:r w:rsidRPr="00EC2CE5">
        <w:rPr>
          <w:i/>
        </w:rPr>
        <w:t>Modifications to paging procedures due to reduced transmission opportunities for paging due to LBT failure are beneficial and should be identified and studied</w:t>
      </w:r>
      <w:r w:rsidRPr="00EC2CE5">
        <w:rPr>
          <w:i/>
          <w:lang w:eastAsia="x-none"/>
        </w:rPr>
        <w:t>.</w:t>
      </w:r>
    </w:p>
    <w:p w14:paraId="0183FBD6" w14:textId="562F4249" w:rsidR="00383871" w:rsidRDefault="00383871" w:rsidP="00383871">
      <w:pPr>
        <w:rPr>
          <w:b/>
          <w:u w:val="single"/>
          <w:lang w:val="en-US"/>
        </w:rPr>
      </w:pPr>
      <w:r>
        <w:rPr>
          <w:b/>
          <w:u w:val="single"/>
          <w:lang w:val="en-US"/>
        </w:rPr>
        <w:t xml:space="preserve">RAN1#94 </w:t>
      </w:r>
    </w:p>
    <w:p w14:paraId="3F60E143" w14:textId="77777777" w:rsidR="00383871" w:rsidRPr="00875521" w:rsidRDefault="00383871" w:rsidP="00383871">
      <w:pPr>
        <w:ind w:left="720" w:hanging="720"/>
        <w:rPr>
          <w:lang w:val="en-US" w:eastAsia="x-none"/>
        </w:rPr>
      </w:pPr>
      <w:r w:rsidRPr="00875521">
        <w:rPr>
          <w:highlight w:val="green"/>
          <w:lang w:val="en-US" w:eastAsia="x-none"/>
        </w:rPr>
        <w:t>Agreement:</w:t>
      </w:r>
    </w:p>
    <w:p w14:paraId="02AE9ABE" w14:textId="77777777" w:rsidR="00383871" w:rsidRPr="00EC2CE5" w:rsidRDefault="00383871" w:rsidP="004613C9">
      <w:pPr>
        <w:widowControl/>
        <w:numPr>
          <w:ilvl w:val="0"/>
          <w:numId w:val="6"/>
        </w:numPr>
        <w:kinsoku/>
        <w:overflowPunct/>
        <w:autoSpaceDE/>
        <w:autoSpaceDN/>
        <w:spacing w:after="0"/>
        <w:rPr>
          <w:i/>
          <w:lang w:val="en-US" w:eastAsia="x-none"/>
        </w:rPr>
      </w:pPr>
      <w:r w:rsidRPr="00EC2CE5">
        <w:rPr>
          <w:i/>
          <w:lang w:val="en-US" w:eastAsia="x-none"/>
        </w:rPr>
        <w:t xml:space="preserve">It is recommended to define a mechanism to transmit SSBs dropped due to LBT failure </w:t>
      </w:r>
    </w:p>
    <w:p w14:paraId="7F7309F7" w14:textId="77777777" w:rsidR="00383871" w:rsidRPr="00EC2CE5" w:rsidRDefault="00383871" w:rsidP="004613C9">
      <w:pPr>
        <w:widowControl/>
        <w:numPr>
          <w:ilvl w:val="0"/>
          <w:numId w:val="6"/>
        </w:numPr>
        <w:kinsoku/>
        <w:overflowPunct/>
        <w:autoSpaceDE/>
        <w:autoSpaceDN/>
        <w:spacing w:after="0"/>
        <w:rPr>
          <w:i/>
          <w:lang w:val="en-US" w:eastAsia="x-none"/>
        </w:rPr>
      </w:pPr>
      <w:r w:rsidRPr="00EC2CE5">
        <w:rPr>
          <w:i/>
          <w:lang w:val="en-US" w:eastAsia="x-none"/>
        </w:rPr>
        <w:t>Following are examples of candidate mechanisms for further consideration with enhancements or modifications not precluded:</w:t>
      </w:r>
    </w:p>
    <w:p w14:paraId="7B52499B" w14:textId="77777777" w:rsidR="00383871" w:rsidRPr="00EC2CE5" w:rsidRDefault="00383871" w:rsidP="004613C9">
      <w:pPr>
        <w:widowControl/>
        <w:numPr>
          <w:ilvl w:val="1"/>
          <w:numId w:val="6"/>
        </w:numPr>
        <w:kinsoku/>
        <w:overflowPunct/>
        <w:autoSpaceDE/>
        <w:autoSpaceDN/>
        <w:spacing w:after="0"/>
        <w:rPr>
          <w:i/>
          <w:lang w:val="en-US" w:eastAsia="x-none"/>
        </w:rPr>
      </w:pPr>
      <w:r w:rsidRPr="00EC2CE5">
        <w:rPr>
          <w:i/>
          <w:lang w:val="en-US" w:eastAsia="x-none"/>
        </w:rPr>
        <w:t xml:space="preserve">Alt-1: Shift SSB(s) in time to the next transmission instance </w:t>
      </w:r>
    </w:p>
    <w:p w14:paraId="1EDEC06A" w14:textId="77777777" w:rsidR="00383871" w:rsidRPr="00EC2CE5" w:rsidRDefault="00383871" w:rsidP="004613C9">
      <w:pPr>
        <w:widowControl/>
        <w:numPr>
          <w:ilvl w:val="1"/>
          <w:numId w:val="6"/>
        </w:numPr>
        <w:kinsoku/>
        <w:overflowPunct/>
        <w:autoSpaceDE/>
        <w:autoSpaceDN/>
        <w:spacing w:after="0"/>
        <w:rPr>
          <w:i/>
          <w:lang w:val="en-US" w:eastAsia="x-none"/>
        </w:rPr>
      </w:pPr>
      <w:r w:rsidRPr="00EC2CE5">
        <w:rPr>
          <w:i/>
          <w:lang w:val="en-US" w:eastAsia="x-none"/>
        </w:rPr>
        <w:t>Alt-2: Cyclically wrap the SSBs dropped due to LBT failure around to the end of the burst set transmission</w:t>
      </w:r>
    </w:p>
    <w:p w14:paraId="628854C8" w14:textId="77777777" w:rsidR="00383871" w:rsidRPr="00EC2CE5" w:rsidRDefault="00383871" w:rsidP="004613C9">
      <w:pPr>
        <w:widowControl/>
        <w:numPr>
          <w:ilvl w:val="1"/>
          <w:numId w:val="6"/>
        </w:numPr>
        <w:kinsoku/>
        <w:overflowPunct/>
        <w:autoSpaceDE/>
        <w:autoSpaceDN/>
        <w:spacing w:after="0"/>
        <w:rPr>
          <w:i/>
          <w:lang w:val="en-US" w:eastAsia="x-none"/>
        </w:rPr>
      </w:pPr>
      <w:r w:rsidRPr="00EC2CE5">
        <w:rPr>
          <w:i/>
          <w:lang w:val="en-US" w:eastAsia="x-none"/>
        </w:rPr>
        <w:t>Alt-3: Network to flexibly position SSB index and indicate the timing information</w:t>
      </w:r>
    </w:p>
    <w:p w14:paraId="2329784A" w14:textId="77777777" w:rsidR="00383871" w:rsidRPr="00EC2CE5" w:rsidRDefault="00383871" w:rsidP="004613C9">
      <w:pPr>
        <w:widowControl/>
        <w:numPr>
          <w:ilvl w:val="1"/>
          <w:numId w:val="6"/>
        </w:numPr>
        <w:kinsoku/>
        <w:overflowPunct/>
        <w:autoSpaceDE/>
        <w:autoSpaceDN/>
        <w:spacing w:after="0"/>
        <w:rPr>
          <w:i/>
          <w:lang w:val="en-US" w:eastAsia="x-none"/>
        </w:rPr>
      </w:pPr>
      <w:r w:rsidRPr="00EC2CE5">
        <w:rPr>
          <w:i/>
          <w:lang w:val="en-US" w:eastAsia="x-none"/>
        </w:rPr>
        <w:t>Other alternatives are not precluded</w:t>
      </w:r>
    </w:p>
    <w:p w14:paraId="08F87D7C" w14:textId="77777777" w:rsidR="00383871" w:rsidRPr="00EC2CE5" w:rsidRDefault="00383871" w:rsidP="004613C9">
      <w:pPr>
        <w:widowControl/>
        <w:numPr>
          <w:ilvl w:val="0"/>
          <w:numId w:val="6"/>
        </w:numPr>
        <w:kinsoku/>
        <w:overflowPunct/>
        <w:autoSpaceDE/>
        <w:autoSpaceDN/>
        <w:spacing w:after="0"/>
        <w:rPr>
          <w:i/>
          <w:lang w:val="en-US" w:eastAsia="x-none"/>
        </w:rPr>
      </w:pPr>
      <w:r w:rsidRPr="00EC2CE5">
        <w:rPr>
          <w:i/>
          <w:lang w:val="en-US" w:eastAsia="x-none"/>
        </w:rPr>
        <w:t>It is recommended to define a mechanism for UE(s) to determine the timing and QCL assumptions from the detected SSB</w:t>
      </w:r>
    </w:p>
    <w:p w14:paraId="3FF2C647" w14:textId="77777777" w:rsidR="00383871" w:rsidRPr="00875521" w:rsidRDefault="00383871" w:rsidP="00383871">
      <w:pPr>
        <w:ind w:left="720" w:hanging="720"/>
        <w:rPr>
          <w:lang w:val="en-US" w:eastAsia="x-none"/>
        </w:rPr>
      </w:pPr>
      <w:r w:rsidRPr="00875521">
        <w:rPr>
          <w:highlight w:val="green"/>
          <w:lang w:val="en-US" w:eastAsia="x-none"/>
        </w:rPr>
        <w:t>Agreement:</w:t>
      </w:r>
      <w:r w:rsidRPr="00875521">
        <w:rPr>
          <w:lang w:val="en-US" w:eastAsia="x-none"/>
        </w:rPr>
        <w:t xml:space="preserve"> </w:t>
      </w:r>
    </w:p>
    <w:p w14:paraId="5FAD6F87" w14:textId="77777777" w:rsidR="00383871" w:rsidRPr="00EC2CE5" w:rsidRDefault="00383871" w:rsidP="00383871">
      <w:pPr>
        <w:ind w:left="720" w:hanging="720"/>
        <w:rPr>
          <w:i/>
          <w:lang w:val="en-US" w:eastAsia="x-none"/>
        </w:rPr>
      </w:pPr>
      <w:r w:rsidRPr="00EC2CE5">
        <w:rPr>
          <w:i/>
          <w:lang w:val="en-US" w:eastAsia="x-none"/>
        </w:rPr>
        <w:t>If preamble transmissions are dropped due to LBT failure, then</w:t>
      </w:r>
    </w:p>
    <w:p w14:paraId="1B9C70CD" w14:textId="77777777" w:rsidR="00383871" w:rsidRPr="00EC2CE5" w:rsidRDefault="00383871" w:rsidP="004613C9">
      <w:pPr>
        <w:widowControl/>
        <w:numPr>
          <w:ilvl w:val="0"/>
          <w:numId w:val="7"/>
        </w:numPr>
        <w:kinsoku/>
        <w:overflowPunct/>
        <w:autoSpaceDE/>
        <w:autoSpaceDN/>
        <w:spacing w:after="0"/>
        <w:rPr>
          <w:i/>
          <w:lang w:val="en-US" w:eastAsia="x-none"/>
        </w:rPr>
      </w:pPr>
      <w:r w:rsidRPr="00EC2CE5">
        <w:rPr>
          <w:i/>
          <w:lang w:val="en-US" w:eastAsia="x-none"/>
        </w:rPr>
        <w:t>From a RAN1 perspective, it is recommended that preamble power ramping is not performed and that the preamble transmission counter is not incremented</w:t>
      </w:r>
    </w:p>
    <w:p w14:paraId="5BA02B62" w14:textId="77777777" w:rsidR="00383871" w:rsidRPr="00875521" w:rsidRDefault="00383871" w:rsidP="00383871">
      <w:pPr>
        <w:ind w:left="720" w:hanging="720"/>
        <w:rPr>
          <w:lang w:eastAsia="x-none"/>
        </w:rPr>
      </w:pPr>
      <w:r w:rsidRPr="00875521">
        <w:rPr>
          <w:highlight w:val="green"/>
          <w:lang w:eastAsia="x-none"/>
        </w:rPr>
        <w:t>Agreement:</w:t>
      </w:r>
    </w:p>
    <w:p w14:paraId="2AAD304F" w14:textId="77777777" w:rsidR="00383871" w:rsidRPr="00EC2CE5" w:rsidRDefault="00383871" w:rsidP="004613C9">
      <w:pPr>
        <w:widowControl/>
        <w:numPr>
          <w:ilvl w:val="0"/>
          <w:numId w:val="7"/>
        </w:numPr>
        <w:kinsoku/>
        <w:overflowPunct/>
        <w:autoSpaceDE/>
        <w:autoSpaceDN/>
        <w:spacing w:after="0"/>
        <w:rPr>
          <w:i/>
          <w:lang w:eastAsia="x-none"/>
        </w:rPr>
      </w:pPr>
      <w:r w:rsidRPr="00EC2CE5">
        <w:rPr>
          <w:i/>
          <w:lang w:eastAsia="x-none"/>
        </w:rPr>
        <w:t xml:space="preserve">In some scenarios it is beneficial for the maximum RAR window size to be extended beyond 10 </w:t>
      </w:r>
      <w:proofErr w:type="spellStart"/>
      <w:r w:rsidRPr="00EC2CE5">
        <w:rPr>
          <w:i/>
          <w:lang w:eastAsia="x-none"/>
        </w:rPr>
        <w:t>ms</w:t>
      </w:r>
      <w:proofErr w:type="spellEnd"/>
      <w:r w:rsidRPr="00EC2CE5">
        <w:rPr>
          <w:i/>
          <w:lang w:eastAsia="x-none"/>
        </w:rPr>
        <w:t xml:space="preserve"> to increase robustness to DL LBT failure</w:t>
      </w:r>
    </w:p>
    <w:p w14:paraId="51231B25" w14:textId="77777777" w:rsidR="00383871" w:rsidRPr="00EC2CE5" w:rsidRDefault="00383871" w:rsidP="004613C9">
      <w:pPr>
        <w:widowControl/>
        <w:numPr>
          <w:ilvl w:val="1"/>
          <w:numId w:val="7"/>
        </w:numPr>
        <w:kinsoku/>
        <w:overflowPunct/>
        <w:autoSpaceDE/>
        <w:autoSpaceDN/>
        <w:spacing w:after="0"/>
        <w:rPr>
          <w:i/>
          <w:lang w:eastAsia="x-none"/>
        </w:rPr>
      </w:pPr>
      <w:r w:rsidRPr="00EC2CE5">
        <w:rPr>
          <w:i/>
          <w:lang w:eastAsia="x-none"/>
        </w:rPr>
        <w:t>FFS: Value of maximum RAR window size</w:t>
      </w:r>
    </w:p>
    <w:p w14:paraId="4AD5291E" w14:textId="77777777" w:rsidR="00383871" w:rsidRPr="00875521" w:rsidRDefault="00383871" w:rsidP="00383871">
      <w:pPr>
        <w:ind w:left="720" w:hanging="720"/>
        <w:rPr>
          <w:lang w:eastAsia="x-none"/>
        </w:rPr>
      </w:pPr>
      <w:r w:rsidRPr="00875521">
        <w:rPr>
          <w:highlight w:val="green"/>
          <w:lang w:eastAsia="x-none"/>
        </w:rPr>
        <w:t>Agreement:</w:t>
      </w:r>
    </w:p>
    <w:p w14:paraId="6E973318" w14:textId="77777777" w:rsidR="00383871" w:rsidRPr="00EC2CE5" w:rsidRDefault="00383871" w:rsidP="00383871">
      <w:pPr>
        <w:ind w:left="720" w:hanging="720"/>
        <w:rPr>
          <w:i/>
          <w:lang w:eastAsia="x-none"/>
        </w:rPr>
      </w:pPr>
      <w:r w:rsidRPr="00EC2CE5">
        <w:rPr>
          <w:i/>
          <w:lang w:eastAsia="x-none"/>
        </w:rPr>
        <w:t>It is beneficial to support reporting of RSSI</w:t>
      </w:r>
    </w:p>
    <w:p w14:paraId="39901FB2" w14:textId="77777777" w:rsidR="00383871" w:rsidRPr="00EC2CE5" w:rsidRDefault="00383871" w:rsidP="004613C9">
      <w:pPr>
        <w:widowControl/>
        <w:numPr>
          <w:ilvl w:val="0"/>
          <w:numId w:val="8"/>
        </w:numPr>
        <w:kinsoku/>
        <w:overflowPunct/>
        <w:autoSpaceDE/>
        <w:autoSpaceDN/>
        <w:spacing w:after="0"/>
        <w:rPr>
          <w:i/>
          <w:lang w:eastAsia="x-none"/>
        </w:rPr>
      </w:pPr>
      <w:r w:rsidRPr="00EC2CE5">
        <w:rPr>
          <w:i/>
          <w:lang w:eastAsia="x-none"/>
        </w:rPr>
        <w:t>FFS: The time and frequency resources on which RSSI is measured</w:t>
      </w:r>
    </w:p>
    <w:p w14:paraId="691CD2CB" w14:textId="6E0ECC00" w:rsidR="00383871" w:rsidRPr="003A4048" w:rsidRDefault="00383871" w:rsidP="00383871">
      <w:pPr>
        <w:rPr>
          <w:b/>
          <w:u w:val="single"/>
          <w:lang w:val="en-US"/>
        </w:rPr>
      </w:pPr>
      <w:r w:rsidRPr="003A4048">
        <w:rPr>
          <w:b/>
          <w:u w:val="single"/>
          <w:lang w:val="en-US"/>
        </w:rPr>
        <w:t xml:space="preserve">RAN1#94bis </w:t>
      </w:r>
    </w:p>
    <w:p w14:paraId="11CF9B80" w14:textId="77777777" w:rsidR="00383871" w:rsidRPr="003A4310" w:rsidRDefault="00383871" w:rsidP="00383871">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648D4A99" w14:textId="77777777" w:rsidR="00383871" w:rsidRPr="0027625B" w:rsidRDefault="00383871" w:rsidP="00383871">
      <w:pPr>
        <w:overflowPunct/>
        <w:autoSpaceDE/>
        <w:autoSpaceDN/>
        <w:spacing w:after="0"/>
        <w:ind w:left="720" w:hanging="720"/>
        <w:rPr>
          <w:rFonts w:ascii="Times" w:hAnsi="Times"/>
          <w:i/>
          <w:lang w:val="en-US" w:eastAsia="x-none"/>
        </w:rPr>
      </w:pPr>
      <w:r w:rsidRPr="0027625B">
        <w:rPr>
          <w:rFonts w:ascii="Times" w:hAnsi="Times"/>
          <w:i/>
          <w:lang w:val="en-US" w:eastAsia="x-none"/>
        </w:rPr>
        <w:t>For SSB transmissions as part of DRS:</w:t>
      </w:r>
    </w:p>
    <w:p w14:paraId="1B73CC44" w14:textId="77777777" w:rsidR="00383871" w:rsidRPr="0027625B" w:rsidRDefault="00383871" w:rsidP="004613C9">
      <w:pPr>
        <w:widowControl/>
        <w:numPr>
          <w:ilvl w:val="0"/>
          <w:numId w:val="11"/>
        </w:numPr>
        <w:kinsoku/>
        <w:overflowPunct/>
        <w:autoSpaceDE/>
        <w:autoSpaceDN/>
        <w:spacing w:after="0"/>
        <w:rPr>
          <w:rFonts w:ascii="Times" w:hAnsi="Times"/>
          <w:i/>
          <w:lang w:val="en-US" w:eastAsia="x-none"/>
        </w:rPr>
      </w:pPr>
      <w:r w:rsidRPr="0027625B">
        <w:rPr>
          <w:rFonts w:ascii="Times" w:hAnsi="Times"/>
          <w:i/>
          <w:lang w:val="en-US" w:eastAsia="x-none"/>
        </w:rPr>
        <w:t xml:space="preserve">It is considered beneficial to expand the maximum number of </w:t>
      </w:r>
      <w:proofErr w:type="gramStart"/>
      <w:r w:rsidRPr="0027625B">
        <w:rPr>
          <w:rFonts w:ascii="Times" w:hAnsi="Times"/>
          <w:i/>
          <w:lang w:val="en-US" w:eastAsia="x-none"/>
        </w:rPr>
        <w:t>candidate</w:t>
      </w:r>
      <w:proofErr w:type="gramEnd"/>
      <w:r w:rsidRPr="0027625B">
        <w:rPr>
          <w:rFonts w:ascii="Times" w:hAnsi="Times"/>
          <w:i/>
          <w:lang w:val="en-US" w:eastAsia="x-none"/>
        </w:rPr>
        <w:t xml:space="preserve"> SSB positions within DRS transmission window to [Y], for e.g., Y = [64] </w:t>
      </w:r>
    </w:p>
    <w:p w14:paraId="447009C5"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 xml:space="preserve">FFS: How to derive frame timing from detected SS/PBCH block </w:t>
      </w:r>
    </w:p>
    <w:p w14:paraId="1933A5D5" w14:textId="77777777" w:rsidR="00383871" w:rsidRPr="0027625B" w:rsidRDefault="00383871" w:rsidP="004613C9">
      <w:pPr>
        <w:widowControl/>
        <w:numPr>
          <w:ilvl w:val="0"/>
          <w:numId w:val="11"/>
        </w:numPr>
        <w:kinsoku/>
        <w:overflowPunct/>
        <w:autoSpaceDE/>
        <w:autoSpaceDN/>
        <w:spacing w:after="0"/>
        <w:rPr>
          <w:rFonts w:ascii="Times" w:hAnsi="Times"/>
          <w:i/>
          <w:lang w:val="en-US" w:eastAsia="x-none"/>
        </w:rPr>
      </w:pPr>
      <w:r w:rsidRPr="0027625B">
        <w:rPr>
          <w:rFonts w:ascii="Times" w:hAnsi="Times"/>
          <w:i/>
          <w:lang w:val="en-US" w:eastAsia="x-none"/>
        </w:rPr>
        <w:t>Transmitted SSBs do not overlap</w:t>
      </w:r>
    </w:p>
    <w:p w14:paraId="6D6D98FE"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 xml:space="preserve">FFS: Shift granularity between candidate SSBs positions/candidate groups of SSBs </w:t>
      </w:r>
    </w:p>
    <w:p w14:paraId="20934674"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Maximum number of transmitted SSBs is [X] within DRS transmission window. X &lt;= 8</w:t>
      </w:r>
    </w:p>
    <w:p w14:paraId="4D02A57C"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FFS: Duration of DRS transmission window</w:t>
      </w:r>
    </w:p>
    <w:p w14:paraId="79935B9D" w14:textId="77777777" w:rsidR="00383871" w:rsidRPr="0027625B" w:rsidRDefault="00383871" w:rsidP="004613C9">
      <w:pPr>
        <w:widowControl/>
        <w:numPr>
          <w:ilvl w:val="1"/>
          <w:numId w:val="11"/>
        </w:numPr>
        <w:kinsoku/>
        <w:overflowPunct/>
        <w:autoSpaceDE/>
        <w:autoSpaceDN/>
        <w:spacing w:after="0"/>
        <w:rPr>
          <w:rFonts w:ascii="Times" w:hAnsi="Times"/>
          <w:i/>
          <w:lang w:val="en-US" w:eastAsia="x-none"/>
        </w:rPr>
      </w:pPr>
      <w:r w:rsidRPr="0027625B">
        <w:rPr>
          <w:rFonts w:ascii="Times" w:hAnsi="Times"/>
          <w:i/>
          <w:lang w:val="en-US" w:eastAsia="x-none"/>
        </w:rPr>
        <w:t>FFS: Duration of the transmitted DRS within the window, including SSBs and other multiplexed signals/channels</w:t>
      </w:r>
    </w:p>
    <w:p w14:paraId="252E8083" w14:textId="77777777" w:rsidR="00383871" w:rsidRPr="0027625B" w:rsidRDefault="00383871" w:rsidP="004613C9">
      <w:pPr>
        <w:widowControl/>
        <w:numPr>
          <w:ilvl w:val="0"/>
          <w:numId w:val="11"/>
        </w:numPr>
        <w:kinsoku/>
        <w:overflowPunct/>
        <w:autoSpaceDE/>
        <w:autoSpaceDN/>
        <w:spacing w:after="0"/>
        <w:rPr>
          <w:rFonts w:ascii="Times" w:hAnsi="Times"/>
          <w:i/>
          <w:lang w:val="en-US" w:eastAsia="x-none"/>
        </w:rPr>
      </w:pPr>
      <w:r w:rsidRPr="0027625B">
        <w:rPr>
          <w:rFonts w:ascii="Times" w:hAnsi="Times"/>
          <w:i/>
          <w:lang w:val="en-US" w:eastAsia="x-none"/>
        </w:rPr>
        <w:t>FFS: relationship between transmitted SSB index and QCL assumption at UE</w:t>
      </w:r>
    </w:p>
    <w:p w14:paraId="0404D96A" w14:textId="77777777" w:rsidR="00383871" w:rsidRPr="0027625B" w:rsidRDefault="00383871" w:rsidP="004613C9">
      <w:pPr>
        <w:widowControl/>
        <w:numPr>
          <w:ilvl w:val="0"/>
          <w:numId w:val="11"/>
        </w:numPr>
        <w:kinsoku/>
        <w:overflowPunct/>
        <w:autoSpaceDE/>
        <w:autoSpaceDN/>
        <w:spacing w:after="0"/>
        <w:rPr>
          <w:rFonts w:ascii="Times" w:hAnsi="Times"/>
          <w:i/>
          <w:lang w:val="en-US" w:eastAsia="x-none"/>
        </w:rPr>
      </w:pPr>
      <w:r w:rsidRPr="0027625B">
        <w:rPr>
          <w:rFonts w:ascii="Times" w:hAnsi="Times"/>
          <w:i/>
          <w:lang w:val="en-US" w:eastAsia="x-none"/>
        </w:rPr>
        <w:t>FFS: If and how to support beam repetition for soft combining of SSBs within the same DRS transmission</w:t>
      </w:r>
    </w:p>
    <w:p w14:paraId="49157759" w14:textId="77777777" w:rsidR="00383871" w:rsidRPr="003A4310" w:rsidRDefault="00383871" w:rsidP="00383871">
      <w:pPr>
        <w:overflowPunct/>
        <w:autoSpaceDE/>
        <w:autoSpaceDN/>
        <w:spacing w:after="0"/>
        <w:ind w:left="720" w:hanging="720"/>
        <w:rPr>
          <w:rFonts w:ascii="Times" w:hAnsi="Times"/>
          <w:lang w:eastAsia="x-none"/>
        </w:rPr>
      </w:pPr>
      <w:r w:rsidRPr="003A4310">
        <w:rPr>
          <w:rFonts w:ascii="Times" w:hAnsi="Times"/>
          <w:highlight w:val="green"/>
          <w:lang w:eastAsia="x-none"/>
        </w:rPr>
        <w:t>Agreement:</w:t>
      </w:r>
    </w:p>
    <w:p w14:paraId="579061E1" w14:textId="77777777" w:rsidR="00383871" w:rsidRPr="0027625B" w:rsidRDefault="00383871" w:rsidP="00383871">
      <w:pPr>
        <w:overflowPunct/>
        <w:autoSpaceDE/>
        <w:autoSpaceDN/>
        <w:spacing w:after="0"/>
        <w:rPr>
          <w:rFonts w:ascii="Times" w:hAnsi="Times"/>
          <w:i/>
          <w:lang w:val="en-US" w:eastAsia="x-none"/>
        </w:rPr>
      </w:pPr>
      <w:r w:rsidRPr="0027625B">
        <w:rPr>
          <w:rFonts w:ascii="Times" w:hAnsi="Times"/>
          <w:i/>
          <w:lang w:val="en-US" w:eastAsia="x-none"/>
        </w:rPr>
        <w:t>Following options have been identified for potential RACH resource enhancements in NR-U beyond the flexibility already available in Rel-15:</w:t>
      </w:r>
    </w:p>
    <w:p w14:paraId="5907D8B1" w14:textId="77777777" w:rsidR="00383871" w:rsidRPr="0027625B" w:rsidRDefault="00383871" w:rsidP="004613C9">
      <w:pPr>
        <w:widowControl/>
        <w:numPr>
          <w:ilvl w:val="0"/>
          <w:numId w:val="12"/>
        </w:numPr>
        <w:kinsoku/>
        <w:overflowPunct/>
        <w:autoSpaceDE/>
        <w:autoSpaceDN/>
        <w:spacing w:after="0"/>
        <w:rPr>
          <w:rFonts w:ascii="Times" w:hAnsi="Times"/>
          <w:b/>
          <w:i/>
          <w:lang w:val="en-US" w:eastAsia="x-none"/>
        </w:rPr>
      </w:pPr>
      <w:r w:rsidRPr="0027625B">
        <w:rPr>
          <w:rFonts w:ascii="Times" w:hAnsi="Times"/>
          <w:b/>
          <w:i/>
          <w:lang w:val="en-US" w:eastAsia="x-none"/>
        </w:rPr>
        <w:t>Frequency-domain enhancement</w:t>
      </w:r>
    </w:p>
    <w:p w14:paraId="1D10E3FB"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Multiple </w:t>
      </w:r>
      <w:r>
        <w:rPr>
          <w:rFonts w:ascii="Times" w:hAnsi="Times"/>
          <w:i/>
          <w:lang w:val="en-US" w:eastAsia="x-none"/>
        </w:rPr>
        <w:t>RACH</w:t>
      </w:r>
      <w:r w:rsidRPr="0027625B">
        <w:rPr>
          <w:rFonts w:ascii="Times" w:hAnsi="Times"/>
          <w:i/>
          <w:lang w:val="en-US" w:eastAsia="x-none"/>
        </w:rPr>
        <w:t xml:space="preserve"> resources across multiple LBT sub-bands/carriers for both contention-free and contention-based RA</w:t>
      </w:r>
    </w:p>
    <w:p w14:paraId="2C06DA51" w14:textId="77777777" w:rsidR="00383871" w:rsidRPr="0027625B" w:rsidRDefault="00383871" w:rsidP="004613C9">
      <w:pPr>
        <w:widowControl/>
        <w:numPr>
          <w:ilvl w:val="0"/>
          <w:numId w:val="12"/>
        </w:numPr>
        <w:kinsoku/>
        <w:overflowPunct/>
        <w:autoSpaceDE/>
        <w:autoSpaceDN/>
        <w:spacing w:after="0"/>
        <w:rPr>
          <w:rFonts w:ascii="Times" w:hAnsi="Times"/>
          <w:b/>
          <w:i/>
          <w:lang w:val="en-US" w:eastAsia="x-none"/>
        </w:rPr>
      </w:pPr>
      <w:r w:rsidRPr="0027625B">
        <w:rPr>
          <w:rFonts w:ascii="Times" w:hAnsi="Times"/>
          <w:b/>
          <w:i/>
          <w:lang w:val="en-US" w:eastAsia="x-none"/>
        </w:rPr>
        <w:t>Time-domain enhancements</w:t>
      </w:r>
    </w:p>
    <w:p w14:paraId="1DF22FDE"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For connected mode UE, scheduling of </w:t>
      </w:r>
      <w:r>
        <w:rPr>
          <w:rFonts w:ascii="Times" w:hAnsi="Times"/>
          <w:i/>
          <w:lang w:val="en-US" w:eastAsia="x-none"/>
        </w:rPr>
        <w:t>RACH</w:t>
      </w:r>
      <w:r w:rsidRPr="0027625B">
        <w:rPr>
          <w:rFonts w:ascii="Times" w:hAnsi="Times"/>
          <w:i/>
          <w:lang w:val="en-US" w:eastAsia="x-none"/>
        </w:rPr>
        <w:t xml:space="preserve"> resources via DCI. </w:t>
      </w:r>
    </w:p>
    <w:p w14:paraId="6F231456" w14:textId="77777777" w:rsidR="00383871" w:rsidRPr="0027625B" w:rsidRDefault="00383871" w:rsidP="004613C9">
      <w:pPr>
        <w:widowControl/>
        <w:numPr>
          <w:ilvl w:val="2"/>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Triggered </w:t>
      </w:r>
      <w:r>
        <w:rPr>
          <w:rFonts w:ascii="Times" w:hAnsi="Times"/>
          <w:i/>
          <w:lang w:val="en-US" w:eastAsia="x-none"/>
        </w:rPr>
        <w:t>RACH</w:t>
      </w:r>
      <w:r w:rsidRPr="0027625B">
        <w:rPr>
          <w:rFonts w:ascii="Times" w:hAnsi="Times"/>
          <w:i/>
          <w:lang w:val="en-US" w:eastAsia="x-none"/>
        </w:rPr>
        <w:t xml:space="preserve"> within TXOP can use a new resource</w:t>
      </w:r>
    </w:p>
    <w:p w14:paraId="2FD02C64"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For idle mode UE, scheduling of </w:t>
      </w:r>
      <w:r>
        <w:rPr>
          <w:rFonts w:ascii="Times" w:hAnsi="Times"/>
          <w:i/>
          <w:lang w:val="en-US" w:eastAsia="x-none"/>
        </w:rPr>
        <w:t>RACH</w:t>
      </w:r>
      <w:r w:rsidRPr="0027625B">
        <w:rPr>
          <w:rFonts w:ascii="Times" w:hAnsi="Times"/>
          <w:i/>
          <w:lang w:val="en-US" w:eastAsia="x-none"/>
        </w:rPr>
        <w:t xml:space="preserve"> resources via paging</w:t>
      </w:r>
    </w:p>
    <w:p w14:paraId="6043C9A0" w14:textId="77777777" w:rsidR="00383871" w:rsidRPr="0027625B" w:rsidRDefault="00383871" w:rsidP="004613C9">
      <w:pPr>
        <w:widowControl/>
        <w:numPr>
          <w:ilvl w:val="2"/>
          <w:numId w:val="12"/>
        </w:numPr>
        <w:kinsoku/>
        <w:overflowPunct/>
        <w:autoSpaceDE/>
        <w:autoSpaceDN/>
        <w:spacing w:after="0"/>
        <w:rPr>
          <w:rFonts w:ascii="Times" w:hAnsi="Times"/>
          <w:i/>
          <w:lang w:val="en-US" w:eastAsia="x-none"/>
        </w:rPr>
      </w:pPr>
      <w:r w:rsidRPr="0027625B">
        <w:rPr>
          <w:rFonts w:ascii="Times" w:hAnsi="Times"/>
          <w:i/>
          <w:lang w:val="en-US" w:eastAsia="x-none"/>
        </w:rPr>
        <w:t>Note: potential inefficiency in network resource due to paging across multiple cells</w:t>
      </w:r>
    </w:p>
    <w:p w14:paraId="239ADC0A"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Additional, new RACH resources are used immediately following detection of DRS transmission</w:t>
      </w:r>
    </w:p>
    <w:p w14:paraId="06F8281B"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 xml:space="preserve">Multiple </w:t>
      </w:r>
      <w:r>
        <w:rPr>
          <w:rFonts w:ascii="Times" w:hAnsi="Times"/>
          <w:i/>
          <w:lang w:val="en-US" w:eastAsia="x-none"/>
        </w:rPr>
        <w:t>RACH</w:t>
      </w:r>
      <w:r w:rsidRPr="0027625B">
        <w:rPr>
          <w:rFonts w:ascii="Times" w:hAnsi="Times"/>
          <w:i/>
          <w:lang w:val="en-US" w:eastAsia="x-none"/>
        </w:rPr>
        <w:t xml:space="preserve"> transmissions before Msg2 reception in RAR window for initial access</w:t>
      </w:r>
    </w:p>
    <w:p w14:paraId="79273752" w14:textId="77777777" w:rsidR="00383871" w:rsidRPr="0027625B" w:rsidRDefault="00383871" w:rsidP="004613C9">
      <w:pPr>
        <w:widowControl/>
        <w:numPr>
          <w:ilvl w:val="2"/>
          <w:numId w:val="12"/>
        </w:numPr>
        <w:kinsoku/>
        <w:overflowPunct/>
        <w:autoSpaceDE/>
        <w:autoSpaceDN/>
        <w:spacing w:after="0"/>
        <w:rPr>
          <w:rFonts w:ascii="Times" w:hAnsi="Times"/>
          <w:i/>
          <w:lang w:val="en-US" w:eastAsia="x-none"/>
        </w:rPr>
      </w:pPr>
      <w:r w:rsidRPr="0027625B">
        <w:rPr>
          <w:rFonts w:ascii="Times" w:hAnsi="Times"/>
          <w:i/>
          <w:lang w:val="en-US" w:eastAsia="x-none"/>
        </w:rPr>
        <w:t>Number of allowed transmissions is pre-defined or indicated, e.g., in RMSI</w:t>
      </w:r>
    </w:p>
    <w:p w14:paraId="708248BC" w14:textId="77777777" w:rsidR="00383871" w:rsidRPr="0027625B" w:rsidRDefault="00383871" w:rsidP="004613C9">
      <w:pPr>
        <w:widowControl/>
        <w:numPr>
          <w:ilvl w:val="2"/>
          <w:numId w:val="12"/>
        </w:numPr>
        <w:kinsoku/>
        <w:overflowPunct/>
        <w:autoSpaceDE/>
        <w:autoSpaceDN/>
        <w:spacing w:after="0"/>
        <w:rPr>
          <w:rFonts w:ascii="Times" w:hAnsi="Times"/>
          <w:i/>
          <w:lang w:val="en-US" w:eastAsia="x-none"/>
        </w:rPr>
      </w:pPr>
      <w:r w:rsidRPr="0027625B">
        <w:rPr>
          <w:rFonts w:ascii="Times" w:hAnsi="Times"/>
          <w:i/>
          <w:lang w:val="en-US" w:eastAsia="x-none"/>
        </w:rPr>
        <w:t>FFS: How to handle potential multiple RARs to same UE</w:t>
      </w:r>
    </w:p>
    <w:p w14:paraId="512D4F8E" w14:textId="77777777" w:rsidR="00383871" w:rsidRPr="0027625B" w:rsidRDefault="00383871" w:rsidP="004613C9">
      <w:pPr>
        <w:widowControl/>
        <w:numPr>
          <w:ilvl w:val="1"/>
          <w:numId w:val="12"/>
        </w:numPr>
        <w:kinsoku/>
        <w:overflowPunct/>
        <w:autoSpaceDE/>
        <w:autoSpaceDN/>
        <w:spacing w:after="0"/>
        <w:rPr>
          <w:rFonts w:ascii="Times" w:hAnsi="Times"/>
          <w:i/>
          <w:lang w:val="en-US" w:eastAsia="x-none"/>
        </w:rPr>
      </w:pPr>
      <w:r w:rsidRPr="0027625B">
        <w:rPr>
          <w:rFonts w:ascii="Times" w:hAnsi="Times"/>
          <w:i/>
          <w:lang w:val="en-US" w:eastAsia="x-none"/>
        </w:rPr>
        <w:t>Group wise SSB-to-RO mapping by frequency first-time second manner, where grouping is in time domain</w:t>
      </w:r>
    </w:p>
    <w:p w14:paraId="5251CCC8" w14:textId="77777777" w:rsidR="00383871" w:rsidRPr="003A4310" w:rsidRDefault="00383871" w:rsidP="00383871">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2729F876" w14:textId="518F7C03"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It is considered beneficial to configure </w:t>
      </w:r>
      <w:r w:rsidR="004503AE">
        <w:rPr>
          <w:rFonts w:ascii="Times" w:hAnsi="Times"/>
          <w:i/>
          <w:lang w:eastAsia="x-none"/>
        </w:rPr>
        <w:t>SMTC</w:t>
      </w:r>
      <w:r w:rsidRPr="0027625B">
        <w:rPr>
          <w:rFonts w:ascii="Times" w:hAnsi="Times"/>
          <w:i/>
          <w:lang w:eastAsia="x-none"/>
        </w:rPr>
        <w:t xml:space="preserve">(s) (DRS Measurement Time Configuration) in which UEs can perform measurements. </w:t>
      </w:r>
    </w:p>
    <w:p w14:paraId="102D9E9D" w14:textId="08954FF1"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DRS-based RRM measurements are performed inside the </w:t>
      </w:r>
      <w:r w:rsidR="004503AE">
        <w:rPr>
          <w:rFonts w:ascii="Times" w:hAnsi="Times"/>
          <w:i/>
          <w:lang w:eastAsia="x-none"/>
        </w:rPr>
        <w:t>SMTC</w:t>
      </w:r>
      <w:r w:rsidRPr="0027625B">
        <w:rPr>
          <w:rFonts w:ascii="Times" w:hAnsi="Times"/>
          <w:i/>
          <w:lang w:eastAsia="x-none"/>
        </w:rPr>
        <w:t>(s)</w:t>
      </w:r>
    </w:p>
    <w:p w14:paraId="412A950C" w14:textId="77777777" w:rsidR="00383871" w:rsidRPr="0027625B" w:rsidRDefault="00383871" w:rsidP="004613C9">
      <w:pPr>
        <w:widowControl/>
        <w:numPr>
          <w:ilvl w:val="1"/>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FFS: Similarity with Rel-15 SMTC</w:t>
      </w:r>
    </w:p>
    <w:p w14:paraId="19A4C70D" w14:textId="632883A6" w:rsidR="00383871" w:rsidRPr="0027625B" w:rsidRDefault="00383871" w:rsidP="004613C9">
      <w:pPr>
        <w:widowControl/>
        <w:numPr>
          <w:ilvl w:val="1"/>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CSI-RS-based measurements may be performed outside the </w:t>
      </w:r>
      <w:r w:rsidR="004503AE">
        <w:rPr>
          <w:rFonts w:ascii="Times" w:hAnsi="Times"/>
          <w:i/>
          <w:lang w:eastAsia="x-none"/>
        </w:rPr>
        <w:t>SMTC</w:t>
      </w:r>
      <w:r w:rsidRPr="0027625B">
        <w:rPr>
          <w:rFonts w:ascii="Times" w:hAnsi="Times"/>
          <w:i/>
          <w:lang w:eastAsia="x-none"/>
        </w:rPr>
        <w:t>(s)</w:t>
      </w:r>
    </w:p>
    <w:p w14:paraId="61750175" w14:textId="244F72DD"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DRS-based RLM for unlicensed </w:t>
      </w:r>
      <w:proofErr w:type="spellStart"/>
      <w:r w:rsidRPr="0027625B">
        <w:rPr>
          <w:rFonts w:ascii="Times" w:hAnsi="Times"/>
          <w:i/>
          <w:lang w:eastAsia="x-none"/>
        </w:rPr>
        <w:t>SpCell</w:t>
      </w:r>
      <w:proofErr w:type="spellEnd"/>
      <w:r w:rsidRPr="0027625B">
        <w:rPr>
          <w:rFonts w:ascii="Times" w:hAnsi="Times"/>
          <w:i/>
          <w:lang w:eastAsia="x-none"/>
        </w:rPr>
        <w:t xml:space="preserve"> is performed inside the </w:t>
      </w:r>
      <w:r w:rsidR="004503AE">
        <w:rPr>
          <w:rFonts w:ascii="Times" w:hAnsi="Times"/>
          <w:i/>
          <w:lang w:eastAsia="x-none"/>
        </w:rPr>
        <w:t>SMTC</w:t>
      </w:r>
      <w:r w:rsidRPr="0027625B">
        <w:rPr>
          <w:rFonts w:ascii="Times" w:hAnsi="Times"/>
          <w:i/>
          <w:lang w:eastAsia="x-none"/>
        </w:rPr>
        <w:t>(s)</w:t>
      </w:r>
    </w:p>
    <w:p w14:paraId="60C5C722" w14:textId="16F64FEB" w:rsidR="00383871" w:rsidRPr="0027625B" w:rsidRDefault="00383871" w:rsidP="004613C9">
      <w:pPr>
        <w:widowControl/>
        <w:numPr>
          <w:ilvl w:val="1"/>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RLM </w:t>
      </w:r>
      <w:r w:rsidR="004503AE">
        <w:rPr>
          <w:rFonts w:ascii="Times" w:hAnsi="Times"/>
          <w:i/>
          <w:lang w:eastAsia="x-none"/>
        </w:rPr>
        <w:t>SMTC</w:t>
      </w:r>
      <w:r w:rsidRPr="0027625B">
        <w:rPr>
          <w:rFonts w:ascii="Times" w:hAnsi="Times"/>
          <w:i/>
          <w:lang w:eastAsia="x-none"/>
        </w:rPr>
        <w:t xml:space="preserve"> may coincide with DRS transmission window</w:t>
      </w:r>
    </w:p>
    <w:p w14:paraId="1E755731" w14:textId="0264B6BA" w:rsidR="00383871" w:rsidRPr="0027625B" w:rsidRDefault="00383871" w:rsidP="004613C9">
      <w:pPr>
        <w:widowControl/>
        <w:numPr>
          <w:ilvl w:val="1"/>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CSI-RS-based RLM may be performed outside of </w:t>
      </w:r>
      <w:r w:rsidR="004503AE">
        <w:rPr>
          <w:rFonts w:ascii="Times" w:hAnsi="Times"/>
          <w:i/>
          <w:lang w:eastAsia="x-none"/>
        </w:rPr>
        <w:t>SMTC</w:t>
      </w:r>
      <w:r w:rsidRPr="0027625B">
        <w:rPr>
          <w:rFonts w:ascii="Times" w:hAnsi="Times"/>
          <w:i/>
          <w:lang w:eastAsia="x-none"/>
        </w:rPr>
        <w:t>(s)</w:t>
      </w:r>
    </w:p>
    <w:p w14:paraId="169EC599" w14:textId="77777777"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FFS: Explicit indication is provided by gNB to indicate </w:t>
      </w:r>
      <w:proofErr w:type="gramStart"/>
      <w:r w:rsidRPr="0027625B">
        <w:rPr>
          <w:rFonts w:ascii="Times" w:hAnsi="Times"/>
          <w:i/>
          <w:lang w:eastAsia="x-none"/>
        </w:rPr>
        <w:t>whether or not</w:t>
      </w:r>
      <w:proofErr w:type="gramEnd"/>
      <w:r w:rsidRPr="0027625B">
        <w:rPr>
          <w:rFonts w:ascii="Times" w:hAnsi="Times"/>
          <w:i/>
          <w:lang w:eastAsia="x-none"/>
        </w:rPr>
        <w:t xml:space="preserve"> DRS and/or CSI-RS transmissions occurred</w:t>
      </w:r>
    </w:p>
    <w:p w14:paraId="640F4D68" w14:textId="6CC2B491" w:rsidR="00383871" w:rsidRPr="0027625B" w:rsidRDefault="00383871" w:rsidP="004613C9">
      <w:pPr>
        <w:widowControl/>
        <w:numPr>
          <w:ilvl w:val="0"/>
          <w:numId w:val="1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FFS: If </w:t>
      </w:r>
      <w:r w:rsidR="004503AE">
        <w:rPr>
          <w:rFonts w:ascii="Times" w:hAnsi="Times"/>
          <w:i/>
          <w:lang w:eastAsia="x-none"/>
        </w:rPr>
        <w:t>SMTC</w:t>
      </w:r>
      <w:r w:rsidRPr="0027625B">
        <w:rPr>
          <w:rFonts w:ascii="Times" w:hAnsi="Times"/>
          <w:i/>
          <w:lang w:eastAsia="x-none"/>
        </w:rPr>
        <w:t>s for RRM measurements and RLM are the same or can be different</w:t>
      </w:r>
    </w:p>
    <w:p w14:paraId="3A196BEB" w14:textId="48B501E7" w:rsidR="00383871" w:rsidRPr="003A4048" w:rsidRDefault="00383871" w:rsidP="00383871">
      <w:pPr>
        <w:rPr>
          <w:b/>
          <w:u w:val="single"/>
          <w:lang w:eastAsia="x-none"/>
        </w:rPr>
      </w:pPr>
      <w:r w:rsidRPr="003A4048">
        <w:rPr>
          <w:b/>
          <w:u w:val="single"/>
          <w:lang w:eastAsia="x-none"/>
        </w:rPr>
        <w:t>RAN1#95</w:t>
      </w:r>
      <w:r>
        <w:rPr>
          <w:b/>
          <w:u w:val="single"/>
          <w:lang w:eastAsia="x-none"/>
        </w:rPr>
        <w:t xml:space="preserve"> </w:t>
      </w:r>
    </w:p>
    <w:p w14:paraId="7C4DE7BD" w14:textId="77777777" w:rsidR="00383871" w:rsidRDefault="00383871" w:rsidP="00383871">
      <w:pPr>
        <w:rPr>
          <w:lang w:eastAsia="x-none"/>
        </w:rPr>
      </w:pPr>
      <w:r w:rsidRPr="00715982">
        <w:rPr>
          <w:highlight w:val="green"/>
          <w:lang w:eastAsia="x-none"/>
        </w:rPr>
        <w:t>Agreement:</w:t>
      </w:r>
    </w:p>
    <w:p w14:paraId="53C047E7" w14:textId="77777777" w:rsidR="00383871" w:rsidRPr="00EC2CE5" w:rsidRDefault="00383871" w:rsidP="004613C9">
      <w:pPr>
        <w:widowControl/>
        <w:numPr>
          <w:ilvl w:val="0"/>
          <w:numId w:val="17"/>
        </w:numPr>
        <w:kinsoku/>
        <w:overflowPunct/>
        <w:autoSpaceDE/>
        <w:autoSpaceDN/>
        <w:spacing w:after="0"/>
        <w:rPr>
          <w:i/>
          <w:lang w:val="en-US" w:eastAsia="x-none"/>
        </w:rPr>
      </w:pPr>
      <w:r w:rsidRPr="00EC2CE5">
        <w:rPr>
          <w:i/>
          <w:lang w:val="en-US" w:eastAsia="x-none"/>
        </w:rPr>
        <w:t>It is considered beneficial to enhance paging opportunities using one or more of the following mechanisms:</w:t>
      </w:r>
    </w:p>
    <w:p w14:paraId="129347B5" w14:textId="77777777" w:rsidR="00383871" w:rsidRPr="00EC2CE5" w:rsidRDefault="00383871" w:rsidP="004613C9">
      <w:pPr>
        <w:widowControl/>
        <w:numPr>
          <w:ilvl w:val="1"/>
          <w:numId w:val="17"/>
        </w:numPr>
        <w:kinsoku/>
        <w:overflowPunct/>
        <w:autoSpaceDE/>
        <w:autoSpaceDN/>
        <w:spacing w:after="0"/>
        <w:rPr>
          <w:i/>
          <w:lang w:val="en-US" w:eastAsia="x-none"/>
        </w:rPr>
      </w:pPr>
      <w:r w:rsidRPr="00EC2CE5">
        <w:rPr>
          <w:i/>
          <w:lang w:val="en-US" w:eastAsia="x-none"/>
        </w:rPr>
        <w:t>Increased time-domain paging occasions or paging monitoring occasions</w:t>
      </w:r>
    </w:p>
    <w:p w14:paraId="3732959D" w14:textId="77777777" w:rsidR="00383871" w:rsidRPr="00EC2CE5" w:rsidRDefault="00383871" w:rsidP="004613C9">
      <w:pPr>
        <w:widowControl/>
        <w:numPr>
          <w:ilvl w:val="2"/>
          <w:numId w:val="18"/>
        </w:numPr>
        <w:kinsoku/>
        <w:overflowPunct/>
        <w:autoSpaceDE/>
        <w:autoSpaceDN/>
        <w:spacing w:after="0"/>
        <w:rPr>
          <w:i/>
          <w:lang w:val="en-US" w:eastAsia="x-none"/>
        </w:rPr>
      </w:pPr>
      <w:r w:rsidRPr="00EC2CE5">
        <w:rPr>
          <w:i/>
          <w:lang w:val="en-US" w:eastAsia="x-none"/>
        </w:rPr>
        <w:t xml:space="preserve">This can enable additional paging occasions outside of DRS </w:t>
      </w:r>
    </w:p>
    <w:p w14:paraId="2AA27DFB" w14:textId="77777777" w:rsidR="00383871" w:rsidRPr="00EC2CE5" w:rsidRDefault="00383871" w:rsidP="004613C9">
      <w:pPr>
        <w:widowControl/>
        <w:numPr>
          <w:ilvl w:val="0"/>
          <w:numId w:val="18"/>
        </w:numPr>
        <w:kinsoku/>
        <w:overflowPunct/>
        <w:autoSpaceDE/>
        <w:autoSpaceDN/>
        <w:spacing w:after="0"/>
        <w:ind w:left="720"/>
        <w:rPr>
          <w:i/>
          <w:lang w:val="en-US" w:eastAsia="x-none"/>
        </w:rPr>
      </w:pPr>
      <w:r w:rsidRPr="00EC2CE5">
        <w:rPr>
          <w:i/>
          <w:lang w:val="en-US" w:eastAsia="x-none"/>
        </w:rPr>
        <w:t xml:space="preserve">Note: Parts or </w:t>
      </w:r>
      <w:proofErr w:type="gramStart"/>
      <w:r w:rsidRPr="00EC2CE5">
        <w:rPr>
          <w:i/>
          <w:lang w:val="en-US" w:eastAsia="x-none"/>
        </w:rPr>
        <w:t>all of</w:t>
      </w:r>
      <w:proofErr w:type="gramEnd"/>
      <w:r w:rsidRPr="00EC2CE5">
        <w:rPr>
          <w:i/>
          <w:lang w:val="en-US" w:eastAsia="x-none"/>
        </w:rPr>
        <w:t xml:space="preserve"> the above enhancement may fall under RAN2 purview and may not require any further study in RAN1</w:t>
      </w:r>
    </w:p>
    <w:p w14:paraId="36C7C6C6" w14:textId="77777777" w:rsidR="00383871" w:rsidRPr="00715982" w:rsidRDefault="00383871" w:rsidP="00383871">
      <w:pPr>
        <w:rPr>
          <w:lang w:val="en-US" w:eastAsia="x-none"/>
        </w:rPr>
      </w:pPr>
      <w:r w:rsidRPr="00715982">
        <w:rPr>
          <w:highlight w:val="green"/>
          <w:lang w:val="en-US" w:eastAsia="x-none"/>
        </w:rPr>
        <w:t>Agreement:</w:t>
      </w:r>
      <w:r w:rsidRPr="00715982">
        <w:rPr>
          <w:lang w:val="en-US" w:eastAsia="x-none"/>
        </w:rPr>
        <w:t xml:space="preserve"> </w:t>
      </w:r>
    </w:p>
    <w:p w14:paraId="29216370" w14:textId="77777777" w:rsidR="00383871" w:rsidRPr="00EC2CE5" w:rsidRDefault="00383871" w:rsidP="004613C9">
      <w:pPr>
        <w:widowControl/>
        <w:numPr>
          <w:ilvl w:val="0"/>
          <w:numId w:val="19"/>
        </w:numPr>
        <w:kinsoku/>
        <w:overflowPunct/>
        <w:autoSpaceDE/>
        <w:autoSpaceDN/>
        <w:spacing w:after="0"/>
        <w:rPr>
          <w:i/>
          <w:lang w:val="en-US" w:eastAsia="x-none"/>
        </w:rPr>
      </w:pPr>
      <w:r w:rsidRPr="00EC2CE5">
        <w:rPr>
          <w:i/>
          <w:lang w:val="en-US" w:eastAsia="x-none"/>
        </w:rPr>
        <w:t>It is considered beneficial to report a metric to represent channel occupancy or medium contention in addition to RSSI.</w:t>
      </w:r>
    </w:p>
    <w:p w14:paraId="00F07A6F" w14:textId="77777777" w:rsidR="00383871" w:rsidRPr="00EC2CE5" w:rsidRDefault="00383871" w:rsidP="004613C9">
      <w:pPr>
        <w:widowControl/>
        <w:numPr>
          <w:ilvl w:val="1"/>
          <w:numId w:val="19"/>
        </w:numPr>
        <w:kinsoku/>
        <w:overflowPunct/>
        <w:autoSpaceDE/>
        <w:autoSpaceDN/>
        <w:spacing w:after="0"/>
        <w:rPr>
          <w:i/>
          <w:lang w:val="en-US" w:eastAsia="x-none"/>
        </w:rPr>
      </w:pPr>
      <w:r w:rsidRPr="00EC2CE5">
        <w:rPr>
          <w:i/>
          <w:lang w:val="en-US" w:eastAsia="x-none"/>
        </w:rPr>
        <w:t>The exact definition of the metric(s) is left for the WI</w:t>
      </w:r>
    </w:p>
    <w:p w14:paraId="2495B763" w14:textId="77777777" w:rsidR="00383871" w:rsidRPr="00EC2CE5" w:rsidRDefault="00383871" w:rsidP="004613C9">
      <w:pPr>
        <w:widowControl/>
        <w:numPr>
          <w:ilvl w:val="1"/>
          <w:numId w:val="19"/>
        </w:numPr>
        <w:kinsoku/>
        <w:overflowPunct/>
        <w:autoSpaceDE/>
        <w:autoSpaceDN/>
        <w:spacing w:after="0"/>
        <w:rPr>
          <w:i/>
          <w:lang w:val="en-US" w:eastAsia="x-none"/>
        </w:rPr>
      </w:pPr>
      <w:r w:rsidRPr="00EC2CE5">
        <w:rPr>
          <w:i/>
          <w:lang w:val="en-US" w:eastAsia="x-none"/>
        </w:rPr>
        <w:t>Note: The above is a confirmation of RAN2’s recommendation for the same</w:t>
      </w:r>
    </w:p>
    <w:p w14:paraId="1EA91A40" w14:textId="77777777" w:rsidR="00383871" w:rsidRDefault="00383871" w:rsidP="00383871">
      <w:pPr>
        <w:rPr>
          <w:lang w:eastAsia="x-none"/>
        </w:rPr>
      </w:pPr>
      <w:r w:rsidRPr="00715982">
        <w:rPr>
          <w:highlight w:val="green"/>
          <w:lang w:eastAsia="x-none"/>
        </w:rPr>
        <w:t>Agreement:</w:t>
      </w:r>
    </w:p>
    <w:p w14:paraId="5860BA97" w14:textId="77777777" w:rsidR="00383871" w:rsidRPr="00EC2CE5" w:rsidRDefault="00383871" w:rsidP="004613C9">
      <w:pPr>
        <w:widowControl/>
        <w:numPr>
          <w:ilvl w:val="0"/>
          <w:numId w:val="20"/>
        </w:numPr>
        <w:kinsoku/>
        <w:overflowPunct/>
        <w:autoSpaceDE/>
        <w:autoSpaceDN/>
        <w:spacing w:after="0"/>
        <w:rPr>
          <w:i/>
          <w:lang w:val="en-US" w:eastAsia="x-none"/>
        </w:rPr>
      </w:pPr>
      <w:r w:rsidRPr="00EC2CE5">
        <w:rPr>
          <w:i/>
          <w:lang w:val="en-US" w:eastAsia="x-none"/>
        </w:rPr>
        <w:t>For RLM, the following recommendations are considered beneficial for further design in the WI:</w:t>
      </w:r>
    </w:p>
    <w:p w14:paraId="11E310EE" w14:textId="77777777" w:rsidR="00383871" w:rsidRPr="00EC2CE5" w:rsidRDefault="00383871" w:rsidP="004613C9">
      <w:pPr>
        <w:widowControl/>
        <w:numPr>
          <w:ilvl w:val="1"/>
          <w:numId w:val="20"/>
        </w:numPr>
        <w:kinsoku/>
        <w:overflowPunct/>
        <w:autoSpaceDE/>
        <w:autoSpaceDN/>
        <w:spacing w:after="0"/>
        <w:rPr>
          <w:i/>
          <w:lang w:val="en-US" w:eastAsia="x-none"/>
        </w:rPr>
      </w:pPr>
      <w:r w:rsidRPr="00EC2CE5">
        <w:rPr>
          <w:i/>
          <w:lang w:val="en-US" w:eastAsia="x-none"/>
        </w:rPr>
        <w:t>Identifying a set of RLM-RS, e.g., DRS, SS/PBCH blocks, CSI-RS</w:t>
      </w:r>
    </w:p>
    <w:p w14:paraId="4F0D42FE" w14:textId="77777777" w:rsidR="00383871" w:rsidRPr="00EC2CE5" w:rsidRDefault="00383871" w:rsidP="004613C9">
      <w:pPr>
        <w:widowControl/>
        <w:numPr>
          <w:ilvl w:val="2"/>
          <w:numId w:val="20"/>
        </w:numPr>
        <w:kinsoku/>
        <w:overflowPunct/>
        <w:autoSpaceDE/>
        <w:autoSpaceDN/>
        <w:spacing w:after="0"/>
        <w:rPr>
          <w:i/>
          <w:lang w:val="en-US" w:eastAsia="x-none"/>
        </w:rPr>
      </w:pPr>
      <w:r w:rsidRPr="00EC2CE5">
        <w:rPr>
          <w:i/>
          <w:lang w:val="en-US" w:eastAsia="x-none"/>
        </w:rPr>
        <w:t>Transmission of the RS in a COT may be subject to LBT</w:t>
      </w:r>
    </w:p>
    <w:p w14:paraId="4ACFDD85" w14:textId="77777777" w:rsidR="00383871" w:rsidRPr="00EC2CE5" w:rsidRDefault="00383871" w:rsidP="004613C9">
      <w:pPr>
        <w:widowControl/>
        <w:numPr>
          <w:ilvl w:val="1"/>
          <w:numId w:val="20"/>
        </w:numPr>
        <w:kinsoku/>
        <w:overflowPunct/>
        <w:autoSpaceDE/>
        <w:autoSpaceDN/>
        <w:spacing w:after="0"/>
        <w:rPr>
          <w:i/>
          <w:lang w:val="en-US" w:eastAsia="x-none"/>
        </w:rPr>
      </w:pPr>
      <w:r w:rsidRPr="00EC2CE5">
        <w:rPr>
          <w:i/>
          <w:lang w:val="en-US" w:eastAsia="x-none"/>
        </w:rPr>
        <w:t>Identifying which set(s) of RLM-RS are used for in-sync and out-of-sync evaluations</w:t>
      </w:r>
    </w:p>
    <w:p w14:paraId="23720997" w14:textId="049604F6" w:rsidR="00383871" w:rsidRPr="00EC2CE5" w:rsidRDefault="00383871" w:rsidP="004613C9">
      <w:pPr>
        <w:widowControl/>
        <w:numPr>
          <w:ilvl w:val="2"/>
          <w:numId w:val="20"/>
        </w:numPr>
        <w:kinsoku/>
        <w:overflowPunct/>
        <w:autoSpaceDE/>
        <w:autoSpaceDN/>
        <w:spacing w:after="0"/>
        <w:rPr>
          <w:i/>
          <w:lang w:val="en-US" w:eastAsia="x-none"/>
        </w:rPr>
      </w:pPr>
      <w:r w:rsidRPr="00EC2CE5">
        <w:rPr>
          <w:i/>
          <w:lang w:val="en-US" w:eastAsia="x-none"/>
        </w:rPr>
        <w:t xml:space="preserve">For example, determining which RLM-RS within or outside the </w:t>
      </w:r>
      <w:r w:rsidR="004503AE">
        <w:rPr>
          <w:i/>
          <w:lang w:val="en-US" w:eastAsia="x-none"/>
        </w:rPr>
        <w:t>SMTC</w:t>
      </w:r>
      <w:r w:rsidRPr="00EC2CE5">
        <w:rPr>
          <w:i/>
          <w:lang w:val="en-US" w:eastAsia="x-none"/>
        </w:rPr>
        <w:t xml:space="preserve"> for RLM can be utilized for in-sync and out-of-sync evaluations</w:t>
      </w:r>
    </w:p>
    <w:p w14:paraId="68E6AA43" w14:textId="77777777" w:rsidR="00383871" w:rsidRPr="00EC2CE5" w:rsidRDefault="00383871" w:rsidP="004613C9">
      <w:pPr>
        <w:widowControl/>
        <w:numPr>
          <w:ilvl w:val="1"/>
          <w:numId w:val="20"/>
        </w:numPr>
        <w:kinsoku/>
        <w:overflowPunct/>
        <w:autoSpaceDE/>
        <w:autoSpaceDN/>
        <w:spacing w:after="0"/>
        <w:rPr>
          <w:i/>
          <w:lang w:val="en-US" w:eastAsia="x-none"/>
        </w:rPr>
      </w:pPr>
      <w:r w:rsidRPr="00EC2CE5">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41EC652" w14:textId="77777777" w:rsidR="00383871" w:rsidRDefault="00383871" w:rsidP="00383871">
      <w:pPr>
        <w:rPr>
          <w:lang w:eastAsia="x-none"/>
        </w:rPr>
      </w:pPr>
      <w:r w:rsidRPr="00847134">
        <w:rPr>
          <w:highlight w:val="green"/>
          <w:lang w:eastAsia="x-none"/>
        </w:rPr>
        <w:t>Agreement:</w:t>
      </w:r>
    </w:p>
    <w:p w14:paraId="5BAB2CE7" w14:textId="77777777" w:rsidR="00383871" w:rsidRPr="00EC2CE5" w:rsidRDefault="00383871" w:rsidP="00383871">
      <w:pPr>
        <w:rPr>
          <w:i/>
          <w:lang w:val="en-US" w:eastAsia="x-none"/>
        </w:rPr>
      </w:pPr>
      <w:r w:rsidRPr="00EC2CE5">
        <w:rPr>
          <w:i/>
          <w:lang w:val="en-US" w:eastAsia="x-none"/>
        </w:rPr>
        <w:t>It is considered beneficial for the time-domain measurement windows for RRM measurements and RLM to be different</w:t>
      </w:r>
    </w:p>
    <w:p w14:paraId="50E67029" w14:textId="6316D5F4" w:rsidR="00383871" w:rsidRDefault="00383871" w:rsidP="00383871">
      <w:pPr>
        <w:rPr>
          <w:b/>
          <w:u w:val="single"/>
          <w:lang w:eastAsia="x-none"/>
        </w:rPr>
      </w:pPr>
      <w:r w:rsidRPr="003A4048">
        <w:rPr>
          <w:b/>
          <w:u w:val="single"/>
          <w:lang w:eastAsia="x-none"/>
        </w:rPr>
        <w:t>RAN1#</w:t>
      </w:r>
      <w:r>
        <w:rPr>
          <w:b/>
          <w:u w:val="single"/>
          <w:lang w:eastAsia="x-none"/>
        </w:rPr>
        <w:t xml:space="preserve">AdHoc 1901 </w:t>
      </w:r>
    </w:p>
    <w:p w14:paraId="3369B15B" w14:textId="77777777" w:rsidR="00383871" w:rsidRDefault="00383871" w:rsidP="00383871">
      <w:pPr>
        <w:rPr>
          <w:kern w:val="0"/>
          <w:lang w:eastAsia="x-none"/>
        </w:rPr>
      </w:pPr>
      <w:r>
        <w:rPr>
          <w:highlight w:val="green"/>
          <w:lang w:eastAsia="x-none"/>
        </w:rPr>
        <w:t>Agreement:</w:t>
      </w:r>
      <w:r>
        <w:rPr>
          <w:lang w:eastAsia="x-none"/>
        </w:rPr>
        <w:t xml:space="preserve"> </w:t>
      </w:r>
    </w:p>
    <w:p w14:paraId="78C5CF70" w14:textId="77777777" w:rsidR="00383871" w:rsidRPr="00EC2CE5" w:rsidRDefault="00383871" w:rsidP="004613C9">
      <w:pPr>
        <w:widowControl/>
        <w:numPr>
          <w:ilvl w:val="0"/>
          <w:numId w:val="22"/>
        </w:numPr>
        <w:kinsoku/>
        <w:overflowPunct/>
        <w:autoSpaceDE/>
        <w:autoSpaceDN/>
        <w:spacing w:after="0"/>
        <w:rPr>
          <w:i/>
          <w:lang w:eastAsia="x-none"/>
        </w:rPr>
      </w:pPr>
      <w:r w:rsidRPr="00EC2CE5">
        <w:rPr>
          <w:i/>
          <w:lang w:eastAsia="x-none"/>
        </w:rPr>
        <w:t>UE assumes 30KHz SCS for SS/PBCH block for 5GHz band and 6GHz band if the SCS is not indicated by higher layers.</w:t>
      </w:r>
    </w:p>
    <w:p w14:paraId="57B404A8" w14:textId="77777777" w:rsidR="00383871" w:rsidRPr="00EC2CE5" w:rsidRDefault="00383871" w:rsidP="004613C9">
      <w:pPr>
        <w:widowControl/>
        <w:numPr>
          <w:ilvl w:val="0"/>
          <w:numId w:val="22"/>
        </w:numPr>
        <w:kinsoku/>
        <w:overflowPunct/>
        <w:autoSpaceDE/>
        <w:autoSpaceDN/>
        <w:spacing w:after="0"/>
        <w:rPr>
          <w:i/>
          <w:lang w:eastAsia="x-none"/>
        </w:rPr>
      </w:pPr>
      <w:r w:rsidRPr="00EC2CE5">
        <w:rPr>
          <w:i/>
          <w:lang w:eastAsia="x-none"/>
        </w:rPr>
        <w:t>Support configuration by higher layers of 15KHz or 30KHz SCS for SS/PBCH block</w:t>
      </w:r>
    </w:p>
    <w:p w14:paraId="30237C5F" w14:textId="77777777" w:rsidR="00383871" w:rsidRPr="00EC2CE5" w:rsidRDefault="00383871" w:rsidP="004613C9">
      <w:pPr>
        <w:widowControl/>
        <w:numPr>
          <w:ilvl w:val="0"/>
          <w:numId w:val="22"/>
        </w:numPr>
        <w:kinsoku/>
        <w:overflowPunct/>
        <w:autoSpaceDE/>
        <w:autoSpaceDN/>
        <w:spacing w:after="0"/>
        <w:rPr>
          <w:i/>
          <w:lang w:eastAsia="x-none"/>
        </w:rPr>
      </w:pPr>
      <w:r w:rsidRPr="00EC2CE5">
        <w:rPr>
          <w:i/>
          <w:lang w:eastAsia="x-none"/>
        </w:rPr>
        <w:t xml:space="preserve">Include this agreement in a LS to RAN4 (cc RAN2) for inclusion in specs managed by RAN4 </w:t>
      </w:r>
    </w:p>
    <w:p w14:paraId="5C670C18" w14:textId="77777777" w:rsidR="00383871" w:rsidRPr="00EC2CE5" w:rsidRDefault="00383871" w:rsidP="00383871">
      <w:pPr>
        <w:pStyle w:val="ListParagraph"/>
        <w:ind w:left="360"/>
        <w:jc w:val="both"/>
        <w:rPr>
          <w:i/>
          <w:szCs w:val="24"/>
          <w:u w:val="single"/>
          <w:lang w:eastAsia="x-none"/>
        </w:rPr>
      </w:pPr>
      <w:r w:rsidRPr="00EC2CE5">
        <w:rPr>
          <w:i/>
          <w:u w:val="single"/>
          <w:lang w:eastAsia="x-none"/>
        </w:rPr>
        <w:t>Conclusion:</w:t>
      </w:r>
    </w:p>
    <w:p w14:paraId="7847EEC6" w14:textId="77777777" w:rsidR="00383871" w:rsidRPr="00EC2CE5" w:rsidRDefault="00383871" w:rsidP="00383871">
      <w:pPr>
        <w:pStyle w:val="ListParagraph"/>
        <w:ind w:left="360"/>
        <w:jc w:val="both"/>
        <w:rPr>
          <w:i/>
          <w:lang w:eastAsia="x-none"/>
        </w:rPr>
      </w:pPr>
      <w:r w:rsidRPr="00EC2CE5">
        <w:rPr>
          <w:i/>
          <w:lang w:eastAsia="x-none"/>
        </w:rPr>
        <w:t>No changes are required to the time and frequency position of the PSS/SSS/PBCH relative to each other in one PSS/SSS/PBCH block.</w:t>
      </w:r>
    </w:p>
    <w:p w14:paraId="7AA01E02" w14:textId="77777777" w:rsidR="00383871" w:rsidRPr="005D11BD" w:rsidRDefault="00383871" w:rsidP="00383871">
      <w:pPr>
        <w:pStyle w:val="ListParagraph"/>
        <w:ind w:left="360"/>
        <w:jc w:val="both"/>
        <w:rPr>
          <w:lang w:eastAsia="x-none"/>
        </w:rPr>
      </w:pPr>
    </w:p>
    <w:p w14:paraId="6BAC2B22" w14:textId="77777777" w:rsidR="00383871" w:rsidRDefault="00383871" w:rsidP="00383871">
      <w:pPr>
        <w:rPr>
          <w:kern w:val="0"/>
          <w:lang w:eastAsia="x-none"/>
        </w:rPr>
      </w:pPr>
      <w:r>
        <w:rPr>
          <w:highlight w:val="green"/>
          <w:lang w:eastAsia="x-none"/>
        </w:rPr>
        <w:t>Agreement:</w:t>
      </w:r>
    </w:p>
    <w:p w14:paraId="46FFB3A8" w14:textId="77777777" w:rsidR="00383871" w:rsidRPr="00EC2CE5" w:rsidRDefault="00383871" w:rsidP="00383871">
      <w:pPr>
        <w:rPr>
          <w:i/>
          <w:lang w:eastAsia="x-none"/>
        </w:rPr>
      </w:pPr>
      <w:r w:rsidRPr="00EC2CE5">
        <w:rPr>
          <w:i/>
          <w:lang w:eastAsia="x-none"/>
        </w:rPr>
        <w:t>The Type0-PDCCH monitoring configuration for NR-U should satisfy at least the following properties:</w:t>
      </w:r>
    </w:p>
    <w:p w14:paraId="5A9C1B0E" w14:textId="77777777" w:rsidR="00383871" w:rsidRPr="00EC2CE5" w:rsidRDefault="00383871" w:rsidP="004613C9">
      <w:pPr>
        <w:widowControl/>
        <w:numPr>
          <w:ilvl w:val="0"/>
          <w:numId w:val="23"/>
        </w:numPr>
        <w:kinsoku/>
        <w:overflowPunct/>
        <w:autoSpaceDE/>
        <w:autoSpaceDN/>
        <w:spacing w:after="0"/>
        <w:rPr>
          <w:i/>
          <w:lang w:eastAsia="x-none"/>
        </w:rPr>
      </w:pPr>
      <w:r w:rsidRPr="00EC2CE5">
        <w:rPr>
          <w:i/>
          <w:lang w:eastAsia="x-none"/>
        </w:rPr>
        <w:t xml:space="preserve">TDM of Type0-PDCCH and SSB </w:t>
      </w:r>
      <w:proofErr w:type="gramStart"/>
      <w:r w:rsidRPr="00EC2CE5">
        <w:rPr>
          <w:i/>
          <w:lang w:eastAsia="x-none"/>
        </w:rPr>
        <w:t>similar to</w:t>
      </w:r>
      <w:proofErr w:type="gramEnd"/>
      <w:r w:rsidRPr="00EC2CE5">
        <w:rPr>
          <w:i/>
          <w:lang w:eastAsia="x-none"/>
        </w:rPr>
        <w:t xml:space="preserve"> existing pattern 1 (already agreed)</w:t>
      </w:r>
    </w:p>
    <w:p w14:paraId="31C6DEEC" w14:textId="77777777" w:rsidR="00383871" w:rsidRPr="00EC2CE5" w:rsidRDefault="00383871" w:rsidP="004613C9">
      <w:pPr>
        <w:widowControl/>
        <w:numPr>
          <w:ilvl w:val="0"/>
          <w:numId w:val="23"/>
        </w:numPr>
        <w:kinsoku/>
        <w:overflowPunct/>
        <w:autoSpaceDE/>
        <w:autoSpaceDN/>
        <w:spacing w:after="0"/>
        <w:rPr>
          <w:i/>
          <w:lang w:eastAsia="x-none"/>
        </w:rPr>
      </w:pPr>
      <w:r w:rsidRPr="00EC2CE5">
        <w:rPr>
          <w:i/>
          <w:lang w:eastAsia="x-none"/>
        </w:rPr>
        <w:t>Support the monitoring of Type0 PDCCH of the 2</w:t>
      </w:r>
      <w:r w:rsidRPr="00EC2CE5">
        <w:rPr>
          <w:i/>
          <w:vertAlign w:val="superscript"/>
          <w:lang w:eastAsia="x-none"/>
        </w:rPr>
        <w:t>nd</w:t>
      </w:r>
      <w:r w:rsidRPr="00EC2CE5">
        <w:rPr>
          <w:i/>
          <w:lang w:eastAsia="x-none"/>
        </w:rPr>
        <w:t xml:space="preserve"> SSB position in a slot in the gap between 1</w:t>
      </w:r>
      <w:r w:rsidRPr="00EC2CE5">
        <w:rPr>
          <w:i/>
          <w:vertAlign w:val="superscript"/>
          <w:lang w:eastAsia="x-none"/>
        </w:rPr>
        <w:t>st</w:t>
      </w:r>
      <w:r w:rsidRPr="00EC2CE5">
        <w:rPr>
          <w:i/>
          <w:lang w:eastAsia="x-none"/>
        </w:rPr>
        <w:t xml:space="preserve"> and 2</w:t>
      </w:r>
      <w:r w:rsidRPr="00EC2CE5">
        <w:rPr>
          <w:i/>
          <w:vertAlign w:val="superscript"/>
          <w:lang w:eastAsia="x-none"/>
        </w:rPr>
        <w:t>nd</w:t>
      </w:r>
      <w:r w:rsidRPr="00EC2CE5">
        <w:rPr>
          <w:i/>
          <w:lang w:eastAsia="x-none"/>
        </w:rPr>
        <w:t xml:space="preserve"> SSB within the slot</w:t>
      </w:r>
    </w:p>
    <w:p w14:paraId="3562E0B9" w14:textId="77777777" w:rsidR="00383871" w:rsidRPr="00EC2CE5" w:rsidRDefault="00383871" w:rsidP="004613C9">
      <w:pPr>
        <w:widowControl/>
        <w:numPr>
          <w:ilvl w:val="1"/>
          <w:numId w:val="23"/>
        </w:numPr>
        <w:kinsoku/>
        <w:overflowPunct/>
        <w:autoSpaceDE/>
        <w:autoSpaceDN/>
        <w:spacing w:after="0"/>
        <w:rPr>
          <w:i/>
          <w:lang w:eastAsia="x-none"/>
        </w:rPr>
      </w:pPr>
      <w:r w:rsidRPr="00EC2CE5">
        <w:rPr>
          <w:i/>
          <w:lang w:eastAsia="x-none"/>
        </w:rPr>
        <w:t>FFS start at symbol #6 of #7 or both</w:t>
      </w:r>
    </w:p>
    <w:p w14:paraId="2D53DCA5" w14:textId="77777777" w:rsidR="00383871" w:rsidRPr="00EC2CE5" w:rsidRDefault="00383871" w:rsidP="004613C9">
      <w:pPr>
        <w:widowControl/>
        <w:numPr>
          <w:ilvl w:val="0"/>
          <w:numId w:val="23"/>
        </w:numPr>
        <w:kinsoku/>
        <w:overflowPunct/>
        <w:autoSpaceDE/>
        <w:autoSpaceDN/>
        <w:spacing w:after="0"/>
        <w:rPr>
          <w:i/>
          <w:lang w:eastAsia="x-none"/>
        </w:rPr>
      </w:pPr>
      <w:r w:rsidRPr="00EC2CE5">
        <w:rPr>
          <w:i/>
          <w:lang w:eastAsia="x-none"/>
        </w:rPr>
        <w:t>FFS: The Type0-PDCCH candidates associated with an SSB are confined within a slot carrying the associated SSB (with the same QCL assumptions)</w:t>
      </w:r>
    </w:p>
    <w:p w14:paraId="6162470C" w14:textId="77777777" w:rsidR="00CB7662" w:rsidRDefault="00CB7662" w:rsidP="00CB7662">
      <w:pPr>
        <w:rPr>
          <w:b/>
          <w:u w:val="single"/>
          <w:lang w:eastAsia="x-none"/>
        </w:rPr>
      </w:pPr>
    </w:p>
    <w:p w14:paraId="26B7F01C" w14:textId="7E1AE613" w:rsidR="00CB7662" w:rsidRDefault="00CB7662" w:rsidP="00CB7662">
      <w:pPr>
        <w:rPr>
          <w:b/>
          <w:u w:val="single"/>
          <w:lang w:eastAsia="x-none"/>
        </w:rPr>
      </w:pPr>
      <w:r w:rsidRPr="00455010">
        <w:rPr>
          <w:b/>
          <w:u w:val="single"/>
          <w:lang w:eastAsia="x-none"/>
        </w:rPr>
        <w:t>RAN1#</w:t>
      </w:r>
      <w:r>
        <w:rPr>
          <w:b/>
          <w:u w:val="single"/>
          <w:lang w:eastAsia="x-none"/>
        </w:rPr>
        <w:t>96</w:t>
      </w:r>
      <w:r w:rsidR="0028379F">
        <w:rPr>
          <w:b/>
          <w:u w:val="single"/>
          <w:lang w:eastAsia="x-none"/>
        </w:rPr>
        <w:t xml:space="preserve"> </w:t>
      </w:r>
    </w:p>
    <w:p w14:paraId="79833783" w14:textId="77777777" w:rsidR="00CB7662" w:rsidRDefault="00CB7662" w:rsidP="00CB7662">
      <w:pPr>
        <w:rPr>
          <w:lang w:eastAsia="x-none"/>
        </w:rPr>
      </w:pPr>
      <w:r w:rsidRPr="00DB5E66">
        <w:rPr>
          <w:highlight w:val="green"/>
          <w:lang w:eastAsia="x-none"/>
        </w:rPr>
        <w:t>Agreement:</w:t>
      </w:r>
    </w:p>
    <w:p w14:paraId="39F59886" w14:textId="77777777" w:rsidR="00CB7662" w:rsidRPr="00455010" w:rsidRDefault="00CB7662" w:rsidP="004613C9">
      <w:pPr>
        <w:widowControl/>
        <w:numPr>
          <w:ilvl w:val="0"/>
          <w:numId w:val="24"/>
        </w:numPr>
        <w:kinsoku/>
        <w:overflowPunct/>
        <w:autoSpaceDE/>
        <w:autoSpaceDN/>
        <w:spacing w:after="0"/>
        <w:jc w:val="left"/>
        <w:rPr>
          <w:i/>
          <w:lang w:eastAsia="x-none"/>
        </w:rPr>
      </w:pPr>
      <w:r w:rsidRPr="00455010">
        <w:rPr>
          <w:i/>
          <w:lang w:eastAsia="x-none"/>
        </w:rPr>
        <w:t>Down-select from the following options for SSB pattern (symbol index starts at 0)</w:t>
      </w:r>
    </w:p>
    <w:p w14:paraId="1DE910F1" w14:textId="77777777" w:rsidR="00CB7662" w:rsidRPr="00455010" w:rsidRDefault="00CB7662" w:rsidP="004613C9">
      <w:pPr>
        <w:widowControl/>
        <w:numPr>
          <w:ilvl w:val="1"/>
          <w:numId w:val="24"/>
        </w:numPr>
        <w:kinsoku/>
        <w:overflowPunct/>
        <w:autoSpaceDE/>
        <w:autoSpaceDN/>
        <w:spacing w:after="0"/>
        <w:jc w:val="left"/>
        <w:rPr>
          <w:i/>
          <w:lang w:eastAsia="x-none"/>
        </w:rPr>
      </w:pPr>
      <w:r w:rsidRPr="00455010">
        <w:rPr>
          <w:i/>
          <w:lang w:eastAsia="x-none"/>
        </w:rPr>
        <w:t>Option 1: SSBs are at symbols (2,3,4,5) and (8,9,10,11) in the slot</w:t>
      </w:r>
    </w:p>
    <w:p w14:paraId="113BB33D" w14:textId="77777777" w:rsidR="00CB7662" w:rsidRPr="00455010" w:rsidRDefault="00CB7662" w:rsidP="004613C9">
      <w:pPr>
        <w:widowControl/>
        <w:numPr>
          <w:ilvl w:val="1"/>
          <w:numId w:val="24"/>
        </w:numPr>
        <w:kinsoku/>
        <w:overflowPunct/>
        <w:autoSpaceDE/>
        <w:autoSpaceDN/>
        <w:spacing w:after="0"/>
        <w:jc w:val="left"/>
        <w:rPr>
          <w:i/>
          <w:lang w:eastAsia="x-none"/>
        </w:rPr>
      </w:pPr>
      <w:r w:rsidRPr="00455010">
        <w:rPr>
          <w:i/>
          <w:lang w:eastAsia="x-none"/>
        </w:rPr>
        <w:t>Option 2: SSBs are at symbols (2,3,4,5) and (9,10,11,12) in the slot</w:t>
      </w:r>
    </w:p>
    <w:p w14:paraId="3A57DBCA" w14:textId="77777777" w:rsidR="00CB7662" w:rsidRPr="00455010" w:rsidRDefault="00CB7662" w:rsidP="004613C9">
      <w:pPr>
        <w:widowControl/>
        <w:numPr>
          <w:ilvl w:val="0"/>
          <w:numId w:val="24"/>
        </w:numPr>
        <w:kinsoku/>
        <w:overflowPunct/>
        <w:autoSpaceDE/>
        <w:autoSpaceDN/>
        <w:spacing w:after="0"/>
        <w:jc w:val="left"/>
        <w:rPr>
          <w:i/>
          <w:lang w:eastAsia="x-none"/>
        </w:rPr>
      </w:pPr>
      <w:r w:rsidRPr="00455010">
        <w:rPr>
          <w:i/>
          <w:lang w:eastAsia="x-none"/>
        </w:rPr>
        <w:t>The down-selected pattern applies no matter if SSB SCS is indicated by higher layer or not, and no matter if RMSI is transmitted or not.</w:t>
      </w:r>
    </w:p>
    <w:p w14:paraId="5797A9CD" w14:textId="77777777" w:rsidR="00CB7662" w:rsidRDefault="00CB7662" w:rsidP="00CB7662">
      <w:pPr>
        <w:rPr>
          <w:lang w:eastAsia="x-none"/>
        </w:rPr>
      </w:pPr>
    </w:p>
    <w:p w14:paraId="7059FA02" w14:textId="77777777" w:rsidR="00CB7662" w:rsidRDefault="00CB7662" w:rsidP="00CB7662">
      <w:pPr>
        <w:rPr>
          <w:lang w:eastAsia="x-none"/>
        </w:rPr>
      </w:pPr>
      <w:r w:rsidRPr="009B67E7">
        <w:rPr>
          <w:highlight w:val="green"/>
          <w:lang w:eastAsia="x-none"/>
        </w:rPr>
        <w:t>Agreement:</w:t>
      </w:r>
    </w:p>
    <w:p w14:paraId="46D90514" w14:textId="77777777" w:rsidR="00CB7662" w:rsidRPr="00455010" w:rsidRDefault="00CB7662" w:rsidP="004613C9">
      <w:pPr>
        <w:pStyle w:val="ListParagraph"/>
        <w:numPr>
          <w:ilvl w:val="0"/>
          <w:numId w:val="25"/>
        </w:numPr>
        <w:kinsoku/>
        <w:autoSpaceDE w:val="0"/>
        <w:autoSpaceDN w:val="0"/>
        <w:adjustRightInd w:val="0"/>
        <w:spacing w:after="180"/>
        <w:contextualSpacing/>
        <w:textAlignment w:val="baseline"/>
        <w:rPr>
          <w:i/>
        </w:rPr>
      </w:pPr>
      <w:r w:rsidRPr="00455010">
        <w:rPr>
          <w:i/>
        </w:rPr>
        <w:t>The SCS for all SSBs and Coreset #0 on a carrier is always the same for operation of NR in unlicensed spectrum.</w:t>
      </w:r>
    </w:p>
    <w:p w14:paraId="0EA4AEE7" w14:textId="77777777" w:rsidR="00CB7662" w:rsidRDefault="00CB7662" w:rsidP="004613C9">
      <w:pPr>
        <w:pStyle w:val="ListParagraph"/>
        <w:numPr>
          <w:ilvl w:val="0"/>
          <w:numId w:val="25"/>
        </w:numPr>
        <w:kinsoku/>
        <w:autoSpaceDE w:val="0"/>
        <w:autoSpaceDN w:val="0"/>
        <w:adjustRightInd w:val="0"/>
        <w:spacing w:after="180"/>
        <w:contextualSpacing/>
        <w:textAlignment w:val="baseline"/>
        <w:rPr>
          <w:i/>
        </w:rPr>
      </w:pPr>
      <w:r w:rsidRPr="00455010">
        <w:rPr>
          <w:i/>
        </w:rPr>
        <w:t>CORESET #0 frequency domain resource configuration should be 48 RBs for 30KHz SCS and 96 RBs for 15KHz SCS.</w:t>
      </w:r>
    </w:p>
    <w:p w14:paraId="5ED69734" w14:textId="77777777" w:rsidR="00CB7662" w:rsidRDefault="00CB7662" w:rsidP="00CB7662">
      <w:pPr>
        <w:rPr>
          <w:lang w:eastAsia="x-none"/>
        </w:rPr>
      </w:pPr>
      <w:r w:rsidRPr="008F71BE">
        <w:rPr>
          <w:highlight w:val="green"/>
          <w:lang w:eastAsia="x-none"/>
        </w:rPr>
        <w:t>Agreement:</w:t>
      </w:r>
    </w:p>
    <w:p w14:paraId="69738413" w14:textId="77777777" w:rsidR="00CB7662" w:rsidRPr="00455010" w:rsidRDefault="00CB7662" w:rsidP="004613C9">
      <w:pPr>
        <w:widowControl/>
        <w:numPr>
          <w:ilvl w:val="0"/>
          <w:numId w:val="26"/>
        </w:numPr>
        <w:kinsoku/>
        <w:overflowPunct/>
        <w:autoSpaceDE/>
        <w:autoSpaceDN/>
        <w:spacing w:after="0"/>
        <w:jc w:val="left"/>
        <w:rPr>
          <w:i/>
          <w:lang w:eastAsia="x-none"/>
        </w:rPr>
      </w:pPr>
      <w:r w:rsidRPr="00455010">
        <w:rPr>
          <w:i/>
          <w:lang w:eastAsia="x-none"/>
        </w:rPr>
        <w:t>At least the functionalities of Rel-13 LTE-LAA RSSI and channel occupancy reporting as a baseline should be supported</w:t>
      </w:r>
    </w:p>
    <w:p w14:paraId="0F9EB31C" w14:textId="77777777" w:rsidR="00CB7662" w:rsidRPr="00455010" w:rsidRDefault="00CB7662" w:rsidP="004613C9">
      <w:pPr>
        <w:widowControl/>
        <w:numPr>
          <w:ilvl w:val="0"/>
          <w:numId w:val="26"/>
        </w:numPr>
        <w:kinsoku/>
        <w:overflowPunct/>
        <w:autoSpaceDE/>
        <w:autoSpaceDN/>
        <w:spacing w:after="0"/>
        <w:jc w:val="left"/>
        <w:rPr>
          <w:i/>
          <w:lang w:eastAsia="x-none"/>
        </w:rPr>
      </w:pPr>
      <w:r w:rsidRPr="00455010">
        <w:rPr>
          <w:i/>
          <w:lang w:eastAsia="x-none"/>
        </w:rPr>
        <w:t xml:space="preserve">FFS: </w:t>
      </w:r>
    </w:p>
    <w:p w14:paraId="5649E35B" w14:textId="77777777" w:rsidR="00CB7662" w:rsidRPr="00455010" w:rsidRDefault="00CB7662" w:rsidP="004613C9">
      <w:pPr>
        <w:widowControl/>
        <w:numPr>
          <w:ilvl w:val="1"/>
          <w:numId w:val="26"/>
        </w:numPr>
        <w:kinsoku/>
        <w:overflowPunct/>
        <w:autoSpaceDE/>
        <w:autoSpaceDN/>
        <w:spacing w:after="0"/>
        <w:jc w:val="left"/>
        <w:rPr>
          <w:i/>
          <w:lang w:eastAsia="x-none"/>
        </w:rPr>
      </w:pPr>
      <w:r w:rsidRPr="00455010">
        <w:rPr>
          <w:i/>
          <w:lang w:eastAsia="x-none"/>
        </w:rPr>
        <w:t>Enhanced RSSI metrics, for e.g., sub-band-level interference measurements in a wideband operation scenario</w:t>
      </w:r>
    </w:p>
    <w:p w14:paraId="6BA3FE03" w14:textId="77777777" w:rsidR="00CB7662" w:rsidRPr="00455010" w:rsidRDefault="00CB7662" w:rsidP="004613C9">
      <w:pPr>
        <w:widowControl/>
        <w:numPr>
          <w:ilvl w:val="1"/>
          <w:numId w:val="26"/>
        </w:numPr>
        <w:kinsoku/>
        <w:overflowPunct/>
        <w:autoSpaceDE/>
        <w:autoSpaceDN/>
        <w:spacing w:after="0"/>
        <w:jc w:val="left"/>
        <w:rPr>
          <w:i/>
          <w:lang w:eastAsia="x-none"/>
        </w:rPr>
      </w:pPr>
      <w:r w:rsidRPr="00455010">
        <w:rPr>
          <w:i/>
          <w:lang w:eastAsia="x-none"/>
        </w:rPr>
        <w:t>Reporting of a new medium contention/load metric other than channel occupancy</w:t>
      </w:r>
    </w:p>
    <w:p w14:paraId="0D549EC5" w14:textId="77777777" w:rsidR="00CB7662" w:rsidRPr="00455010" w:rsidRDefault="00CB7662" w:rsidP="004613C9">
      <w:pPr>
        <w:widowControl/>
        <w:numPr>
          <w:ilvl w:val="1"/>
          <w:numId w:val="26"/>
        </w:numPr>
        <w:kinsoku/>
        <w:overflowPunct/>
        <w:autoSpaceDE/>
        <w:autoSpaceDN/>
        <w:spacing w:after="0"/>
        <w:jc w:val="left"/>
        <w:rPr>
          <w:i/>
          <w:lang w:eastAsia="x-none"/>
        </w:rPr>
      </w:pPr>
      <w:r w:rsidRPr="00455010">
        <w:rPr>
          <w:i/>
          <w:lang w:eastAsia="x-none"/>
        </w:rPr>
        <w:t>Any modification of the parameters of the Rel-15 SMTC for operation in unlicensed spectrum</w:t>
      </w:r>
    </w:p>
    <w:p w14:paraId="025BB1C7" w14:textId="77777777" w:rsidR="00CB7662" w:rsidRDefault="00CB7662" w:rsidP="00CB7662">
      <w:pPr>
        <w:rPr>
          <w:lang w:eastAsia="x-none"/>
        </w:rPr>
      </w:pPr>
      <w:r w:rsidRPr="00357709">
        <w:rPr>
          <w:highlight w:val="green"/>
          <w:lang w:eastAsia="x-none"/>
        </w:rPr>
        <w:t>Agreement:</w:t>
      </w:r>
    </w:p>
    <w:p w14:paraId="12BFDA57" w14:textId="77777777" w:rsidR="00CB7662" w:rsidRPr="00455010" w:rsidRDefault="00CB7662" w:rsidP="004613C9">
      <w:pPr>
        <w:widowControl/>
        <w:numPr>
          <w:ilvl w:val="0"/>
          <w:numId w:val="27"/>
        </w:numPr>
        <w:kinsoku/>
        <w:overflowPunct/>
        <w:autoSpaceDE/>
        <w:autoSpaceDN/>
        <w:spacing w:after="0"/>
        <w:jc w:val="left"/>
        <w:rPr>
          <w:i/>
          <w:lang w:eastAsia="x-none"/>
        </w:rPr>
      </w:pPr>
      <w:r w:rsidRPr="00455010">
        <w:rPr>
          <w:i/>
          <w:lang w:eastAsia="x-none"/>
        </w:rPr>
        <w:t>For a given cell, UE may assume SS/PBCH blocks in the same candidate position within the DRS transmission window are QCL across DRS transmission windows</w:t>
      </w:r>
    </w:p>
    <w:p w14:paraId="6527F42D" w14:textId="77777777" w:rsidR="00CB7662" w:rsidRPr="00455010" w:rsidRDefault="00CB7662" w:rsidP="004613C9">
      <w:pPr>
        <w:widowControl/>
        <w:numPr>
          <w:ilvl w:val="1"/>
          <w:numId w:val="27"/>
        </w:numPr>
        <w:kinsoku/>
        <w:overflowPunct/>
        <w:autoSpaceDE/>
        <w:autoSpaceDN/>
        <w:spacing w:after="0"/>
        <w:jc w:val="left"/>
        <w:rPr>
          <w:i/>
          <w:lang w:eastAsia="x-none"/>
        </w:rPr>
      </w:pPr>
      <w:r w:rsidRPr="00455010">
        <w:rPr>
          <w:i/>
          <w:lang w:eastAsia="x-none"/>
        </w:rPr>
        <w:t>Alt1: The PBCH DMRS sequence index is also the same</w:t>
      </w:r>
    </w:p>
    <w:p w14:paraId="48CF5882" w14:textId="77777777" w:rsidR="00CB7662" w:rsidRPr="00455010" w:rsidRDefault="00CB7662" w:rsidP="004613C9">
      <w:pPr>
        <w:widowControl/>
        <w:numPr>
          <w:ilvl w:val="1"/>
          <w:numId w:val="27"/>
        </w:numPr>
        <w:kinsoku/>
        <w:overflowPunct/>
        <w:autoSpaceDE/>
        <w:autoSpaceDN/>
        <w:spacing w:after="0"/>
        <w:jc w:val="left"/>
        <w:rPr>
          <w:i/>
          <w:lang w:eastAsia="x-none"/>
        </w:rPr>
      </w:pPr>
      <w:r w:rsidRPr="00455010">
        <w:rPr>
          <w:i/>
          <w:lang w:eastAsia="x-none"/>
        </w:rPr>
        <w:t>Alt2: The PBCH DMRS sequence index may be different</w:t>
      </w:r>
    </w:p>
    <w:p w14:paraId="55835E39" w14:textId="77777777" w:rsidR="00CB7662" w:rsidRPr="00455010" w:rsidRDefault="00CB7662" w:rsidP="004613C9">
      <w:pPr>
        <w:widowControl/>
        <w:numPr>
          <w:ilvl w:val="1"/>
          <w:numId w:val="27"/>
        </w:numPr>
        <w:kinsoku/>
        <w:overflowPunct/>
        <w:autoSpaceDE/>
        <w:autoSpaceDN/>
        <w:spacing w:after="0"/>
        <w:jc w:val="left"/>
        <w:rPr>
          <w:i/>
          <w:lang w:eastAsia="x-none"/>
        </w:rPr>
      </w:pPr>
      <w:r w:rsidRPr="00455010">
        <w:rPr>
          <w:i/>
          <w:lang w:eastAsia="x-none"/>
        </w:rPr>
        <w:t>Note: The first candidate position of the DRS transmission window is located at the first half slot of a half frame</w:t>
      </w:r>
    </w:p>
    <w:p w14:paraId="2BC2993C" w14:textId="77777777" w:rsidR="00CB7662" w:rsidRPr="00455010" w:rsidRDefault="00CB7662" w:rsidP="004613C9">
      <w:pPr>
        <w:widowControl/>
        <w:numPr>
          <w:ilvl w:val="0"/>
          <w:numId w:val="27"/>
        </w:numPr>
        <w:kinsoku/>
        <w:overflowPunct/>
        <w:autoSpaceDE/>
        <w:autoSpaceDN/>
        <w:spacing w:after="0"/>
        <w:jc w:val="left"/>
        <w:rPr>
          <w:i/>
          <w:lang w:eastAsia="x-none"/>
        </w:rPr>
      </w:pPr>
      <w:r w:rsidRPr="00455010">
        <w:rPr>
          <w:i/>
          <w:lang w:eastAsia="x-none"/>
        </w:rPr>
        <w:t>FFS: QCL assumption for SSBs in different candidate positions within a DRS transmission window and across DRS transmission windows</w:t>
      </w:r>
    </w:p>
    <w:p w14:paraId="637D552E" w14:textId="77777777" w:rsidR="00CB7662" w:rsidRDefault="00CB7662" w:rsidP="00CB7662">
      <w:pPr>
        <w:rPr>
          <w:lang w:eastAsia="x-none"/>
        </w:rPr>
      </w:pPr>
      <w:r w:rsidRPr="00693973">
        <w:rPr>
          <w:highlight w:val="green"/>
          <w:lang w:eastAsia="x-none"/>
        </w:rPr>
        <w:t>Agreement:</w:t>
      </w:r>
    </w:p>
    <w:p w14:paraId="5A39C35D" w14:textId="77777777" w:rsidR="00CB7662" w:rsidRPr="00455010" w:rsidRDefault="00CB7662" w:rsidP="004613C9">
      <w:pPr>
        <w:widowControl/>
        <w:numPr>
          <w:ilvl w:val="0"/>
          <w:numId w:val="28"/>
        </w:numPr>
        <w:kinsoku/>
        <w:overflowPunct/>
        <w:autoSpaceDE/>
        <w:autoSpaceDN/>
        <w:spacing w:after="0"/>
        <w:jc w:val="left"/>
        <w:rPr>
          <w:i/>
          <w:lang w:eastAsia="x-none"/>
        </w:rPr>
      </w:pPr>
      <w:r w:rsidRPr="00455010">
        <w:rPr>
          <w:i/>
          <w:lang w:eastAsia="x-none"/>
        </w:rPr>
        <w:t>An RLM measurement window for serving cell RLM measurements based on SSBs in the DRS is supported for in-sync and out-of-sync evaluations.</w:t>
      </w:r>
    </w:p>
    <w:p w14:paraId="7508B813" w14:textId="77777777" w:rsidR="00CB7662" w:rsidRPr="00455010" w:rsidRDefault="00CB7662" w:rsidP="004613C9">
      <w:pPr>
        <w:widowControl/>
        <w:numPr>
          <w:ilvl w:val="1"/>
          <w:numId w:val="28"/>
        </w:numPr>
        <w:kinsoku/>
        <w:overflowPunct/>
        <w:autoSpaceDE/>
        <w:autoSpaceDN/>
        <w:spacing w:after="0"/>
        <w:jc w:val="left"/>
        <w:rPr>
          <w:i/>
          <w:lang w:eastAsia="x-none"/>
        </w:rPr>
      </w:pPr>
      <w:r w:rsidRPr="00455010">
        <w:rPr>
          <w:i/>
          <w:lang w:eastAsia="x-none"/>
        </w:rPr>
        <w:t>FFS: How RLM measurement window is indicated or determined and relation to DRS transmission window</w:t>
      </w:r>
    </w:p>
    <w:p w14:paraId="6A8AA351" w14:textId="77777777" w:rsidR="00CB7662" w:rsidRPr="00455010" w:rsidRDefault="00CB7662" w:rsidP="004613C9">
      <w:pPr>
        <w:widowControl/>
        <w:numPr>
          <w:ilvl w:val="1"/>
          <w:numId w:val="28"/>
        </w:numPr>
        <w:kinsoku/>
        <w:overflowPunct/>
        <w:autoSpaceDE/>
        <w:autoSpaceDN/>
        <w:spacing w:after="0"/>
        <w:jc w:val="left"/>
        <w:rPr>
          <w:i/>
          <w:lang w:eastAsia="x-none"/>
        </w:rPr>
      </w:pPr>
      <w:r w:rsidRPr="00455010">
        <w:rPr>
          <w:i/>
          <w:lang w:eastAsia="x-none"/>
        </w:rPr>
        <w:t xml:space="preserve">FFS: </w:t>
      </w:r>
      <w:proofErr w:type="gramStart"/>
      <w:r w:rsidRPr="00455010">
        <w:rPr>
          <w:i/>
          <w:lang w:eastAsia="x-none"/>
        </w:rPr>
        <w:t>Whether or not</w:t>
      </w:r>
      <w:proofErr w:type="gramEnd"/>
      <w:r w:rsidRPr="00455010">
        <w:rPr>
          <w:i/>
          <w:lang w:eastAsia="x-none"/>
        </w:rPr>
        <w:t xml:space="preserve"> an SSB can fall outside the measurement window and, if so, whether it can be used for in-sync and out-of-sync evaluations.</w:t>
      </w:r>
    </w:p>
    <w:p w14:paraId="63A84259" w14:textId="77777777" w:rsidR="00CB7662" w:rsidRPr="00455010" w:rsidRDefault="00CB7662" w:rsidP="004613C9">
      <w:pPr>
        <w:widowControl/>
        <w:numPr>
          <w:ilvl w:val="1"/>
          <w:numId w:val="28"/>
        </w:numPr>
        <w:kinsoku/>
        <w:overflowPunct/>
        <w:autoSpaceDE/>
        <w:autoSpaceDN/>
        <w:spacing w:after="0"/>
        <w:jc w:val="left"/>
        <w:rPr>
          <w:i/>
          <w:lang w:eastAsia="x-none"/>
        </w:rPr>
      </w:pPr>
      <w:r w:rsidRPr="00455010">
        <w:rPr>
          <w:i/>
          <w:lang w:eastAsia="x-none"/>
        </w:rPr>
        <w:t>FFS: Any relationship of RLM measurements based on CSI-RS to the measurement window.</w:t>
      </w:r>
    </w:p>
    <w:p w14:paraId="49064E10" w14:textId="77777777" w:rsidR="00CB7662" w:rsidRPr="00455010" w:rsidRDefault="00CB7662" w:rsidP="004613C9">
      <w:pPr>
        <w:widowControl/>
        <w:numPr>
          <w:ilvl w:val="0"/>
          <w:numId w:val="28"/>
        </w:numPr>
        <w:kinsoku/>
        <w:overflowPunct/>
        <w:autoSpaceDE/>
        <w:autoSpaceDN/>
        <w:spacing w:after="0"/>
        <w:jc w:val="left"/>
        <w:rPr>
          <w:i/>
          <w:lang w:eastAsia="x-none"/>
        </w:rPr>
      </w:pPr>
      <w:r w:rsidRPr="00455010">
        <w:rPr>
          <w:i/>
          <w:lang w:eastAsia="x-none"/>
        </w:rPr>
        <w:t>FFS: Mechanism to handle missing RLM-RS due to LBT failure</w:t>
      </w:r>
    </w:p>
    <w:p w14:paraId="44ECDA69" w14:textId="634F417C" w:rsidR="00383871" w:rsidRDefault="00383871">
      <w:pPr>
        <w:rPr>
          <w:lang w:eastAsia="ko-KR"/>
        </w:rPr>
      </w:pPr>
    </w:p>
    <w:p w14:paraId="25E72DA9" w14:textId="6BFB0F54" w:rsidR="00E30720" w:rsidRPr="00EE28C3" w:rsidRDefault="00E30720" w:rsidP="00E30720">
      <w:pPr>
        <w:rPr>
          <w:b/>
          <w:u w:val="single"/>
          <w:lang w:eastAsia="x-none"/>
        </w:rPr>
      </w:pPr>
      <w:r w:rsidRPr="00455010">
        <w:rPr>
          <w:b/>
          <w:u w:val="single"/>
          <w:lang w:eastAsia="x-none"/>
        </w:rPr>
        <w:t>RAN1#</w:t>
      </w:r>
      <w:r>
        <w:rPr>
          <w:b/>
          <w:u w:val="single"/>
          <w:lang w:eastAsia="x-none"/>
        </w:rPr>
        <w:t>96bis</w:t>
      </w:r>
      <w:r w:rsidR="00631796">
        <w:rPr>
          <w:b/>
          <w:u w:val="single"/>
          <w:lang w:eastAsia="x-none"/>
        </w:rPr>
        <w:t xml:space="preserve"> </w:t>
      </w:r>
    </w:p>
    <w:p w14:paraId="542F9870" w14:textId="70DE942B" w:rsidR="00E30720" w:rsidRDefault="00E30720" w:rsidP="00E30720">
      <w:pPr>
        <w:rPr>
          <w:kern w:val="0"/>
          <w:lang w:eastAsia="x-none"/>
        </w:rPr>
      </w:pPr>
      <w:r>
        <w:rPr>
          <w:highlight w:val="green"/>
          <w:lang w:eastAsia="x-none"/>
        </w:rPr>
        <w:t>Agreement:</w:t>
      </w:r>
    </w:p>
    <w:p w14:paraId="40F7DA3A" w14:textId="77777777" w:rsidR="00E30720" w:rsidRPr="00EE28C3" w:rsidRDefault="00E30720" w:rsidP="00E30720">
      <w:pPr>
        <w:rPr>
          <w:i/>
          <w:lang w:eastAsia="x-none"/>
        </w:rPr>
      </w:pPr>
      <w:r w:rsidRPr="00EE28C3">
        <w:rPr>
          <w:i/>
          <w:lang w:eastAsia="x-none"/>
        </w:rPr>
        <w:t xml:space="preserve">The maximum DRS transmission window duration is 5 </w:t>
      </w:r>
      <w:proofErr w:type="spellStart"/>
      <w:r w:rsidRPr="00EE28C3">
        <w:rPr>
          <w:i/>
          <w:lang w:eastAsia="x-none"/>
        </w:rPr>
        <w:t>ms</w:t>
      </w:r>
      <w:proofErr w:type="spellEnd"/>
      <w:r w:rsidRPr="00EE28C3">
        <w:rPr>
          <w:i/>
          <w:lang w:eastAsia="x-none"/>
        </w:rPr>
        <w:t>.</w:t>
      </w:r>
    </w:p>
    <w:p w14:paraId="7F7BBF3B" w14:textId="77777777" w:rsidR="00E30720" w:rsidRPr="00EE28C3" w:rsidRDefault="00E30720" w:rsidP="004613C9">
      <w:pPr>
        <w:widowControl/>
        <w:numPr>
          <w:ilvl w:val="0"/>
          <w:numId w:val="29"/>
        </w:numPr>
        <w:kinsoku/>
        <w:overflowPunct/>
        <w:autoSpaceDE/>
        <w:autoSpaceDN/>
        <w:spacing w:after="0"/>
        <w:jc w:val="left"/>
        <w:rPr>
          <w:i/>
          <w:lang w:eastAsia="x-none"/>
        </w:rPr>
      </w:pPr>
      <w:r w:rsidRPr="00EE28C3">
        <w:rPr>
          <w:i/>
          <w:lang w:eastAsia="x-none"/>
        </w:rPr>
        <w:t xml:space="preserve">The maximum number of </w:t>
      </w:r>
      <w:proofErr w:type="gramStart"/>
      <w:r w:rsidRPr="00EE28C3">
        <w:rPr>
          <w:i/>
          <w:lang w:eastAsia="x-none"/>
        </w:rPr>
        <w:t>candidate</w:t>
      </w:r>
      <w:proofErr w:type="gramEnd"/>
      <w:r w:rsidRPr="00EE28C3">
        <w:rPr>
          <w:i/>
          <w:lang w:eastAsia="x-none"/>
        </w:rPr>
        <w:t xml:space="preserve"> SSB positions within a DRS transmission window, Y, is selected as Y = 10 for 15 kHz SCS and Y = 20 for 30 kHz SCS.</w:t>
      </w:r>
    </w:p>
    <w:p w14:paraId="4964244F" w14:textId="77777777" w:rsidR="00E30720" w:rsidRPr="00EE28C3" w:rsidRDefault="00E30720" w:rsidP="004613C9">
      <w:pPr>
        <w:widowControl/>
        <w:numPr>
          <w:ilvl w:val="1"/>
          <w:numId w:val="29"/>
        </w:numPr>
        <w:kinsoku/>
        <w:overflowPunct/>
        <w:autoSpaceDE/>
        <w:autoSpaceDN/>
        <w:spacing w:after="0"/>
        <w:jc w:val="left"/>
        <w:rPr>
          <w:i/>
          <w:lang w:eastAsia="x-none"/>
        </w:rPr>
      </w:pPr>
      <w:r w:rsidRPr="00EE28C3">
        <w:rPr>
          <w:i/>
          <w:lang w:eastAsia="x-none"/>
        </w:rPr>
        <w:t xml:space="preserve">Note: The number of starting points for DRS transmissions with the 5 </w:t>
      </w:r>
      <w:proofErr w:type="spellStart"/>
      <w:r w:rsidRPr="00EE28C3">
        <w:rPr>
          <w:i/>
          <w:lang w:eastAsia="x-none"/>
        </w:rPr>
        <w:t>ms</w:t>
      </w:r>
      <w:proofErr w:type="spellEnd"/>
      <w:r w:rsidRPr="00EE28C3">
        <w:rPr>
          <w:i/>
          <w:lang w:eastAsia="x-none"/>
        </w:rPr>
        <w:t xml:space="preserve"> window that can use a Cat. 2 LBT is to be discussed further as part of channel access discussions.</w:t>
      </w:r>
    </w:p>
    <w:p w14:paraId="21D1B781" w14:textId="77777777" w:rsidR="00E30720" w:rsidRPr="00EE28C3" w:rsidRDefault="00E30720" w:rsidP="004613C9">
      <w:pPr>
        <w:widowControl/>
        <w:numPr>
          <w:ilvl w:val="0"/>
          <w:numId w:val="29"/>
        </w:numPr>
        <w:kinsoku/>
        <w:overflowPunct/>
        <w:autoSpaceDE/>
        <w:autoSpaceDN/>
        <w:spacing w:after="0"/>
        <w:jc w:val="left"/>
        <w:rPr>
          <w:i/>
          <w:lang w:eastAsia="x-none"/>
        </w:rPr>
      </w:pPr>
      <w:r w:rsidRPr="00EE28C3">
        <w:rPr>
          <w:i/>
          <w:lang w:eastAsia="x-none"/>
        </w:rPr>
        <w:t>FFS: If the DRS transmission window is configurable, and if yes, how to configure and indicate the window, including the range of configurable values.</w:t>
      </w:r>
    </w:p>
    <w:p w14:paraId="05798A50" w14:textId="77777777" w:rsidR="00E30720" w:rsidRDefault="00E30720" w:rsidP="00E30720">
      <w:pPr>
        <w:rPr>
          <w:lang w:eastAsia="x-none"/>
        </w:rPr>
      </w:pPr>
    </w:p>
    <w:p w14:paraId="18B15F04" w14:textId="77777777" w:rsidR="00E30720" w:rsidRDefault="00E30720" w:rsidP="00E30720">
      <w:pPr>
        <w:rPr>
          <w:lang w:eastAsia="x-none"/>
        </w:rPr>
      </w:pPr>
      <w:r>
        <w:rPr>
          <w:highlight w:val="green"/>
          <w:lang w:eastAsia="x-none"/>
        </w:rPr>
        <w:t>Agreement:</w:t>
      </w:r>
      <w:r>
        <w:rPr>
          <w:lang w:eastAsia="x-none"/>
        </w:rPr>
        <w:t xml:space="preserve"> </w:t>
      </w:r>
    </w:p>
    <w:p w14:paraId="36245A1B" w14:textId="74E4BE16" w:rsidR="00E30720" w:rsidRPr="00EE28C3" w:rsidRDefault="00E30720" w:rsidP="00E30720">
      <w:pPr>
        <w:rPr>
          <w:i/>
          <w:lang w:eastAsia="x-none"/>
        </w:rPr>
      </w:pPr>
      <w:r w:rsidRPr="00EE28C3">
        <w:rPr>
          <w:i/>
          <w:lang w:eastAsia="x-none"/>
        </w:rPr>
        <w:t>For a given cell, the UE may assume that the PBCH DMRS sequence index is the same for SS/PBCH blocks that are transmitted at the same candidate positions across DRS transmission windows.</w:t>
      </w:r>
    </w:p>
    <w:p w14:paraId="2BA19E65" w14:textId="77777777" w:rsidR="00E30720" w:rsidRDefault="00E30720" w:rsidP="00E30720">
      <w:pPr>
        <w:rPr>
          <w:lang w:eastAsia="x-none"/>
        </w:rPr>
      </w:pPr>
      <w:r>
        <w:rPr>
          <w:highlight w:val="green"/>
          <w:lang w:eastAsia="x-none"/>
        </w:rPr>
        <w:t>Agreement:</w:t>
      </w:r>
    </w:p>
    <w:p w14:paraId="72464156" w14:textId="1E0B621B" w:rsidR="00E30720" w:rsidRDefault="00E30720" w:rsidP="00E30720">
      <w:pPr>
        <w:rPr>
          <w:i/>
          <w:lang w:eastAsia="x-none"/>
        </w:rPr>
      </w:pPr>
      <w:r w:rsidRPr="00EE28C3">
        <w:rPr>
          <w:i/>
          <w:lang w:eastAsia="x-none"/>
        </w:rPr>
        <w:t xml:space="preserve">UE determines serving cell timing from the detected SSB candidate position, where the SSB candidate positions within the DRS transmission window are indexed from </w:t>
      </w:r>
      <w:proofErr w:type="gramStart"/>
      <w:r w:rsidRPr="00EE28C3">
        <w:rPr>
          <w:i/>
          <w:lang w:eastAsia="x-none"/>
        </w:rPr>
        <w:t>0,…</w:t>
      </w:r>
      <w:proofErr w:type="gramEnd"/>
      <w:r w:rsidRPr="00EE28C3">
        <w:rPr>
          <w:i/>
          <w:lang w:eastAsia="x-none"/>
        </w:rPr>
        <w:t>,Y-1 (Y = 10 for 15 kHz SCS and Y = 20 for 30 kHz SCS).</w:t>
      </w:r>
    </w:p>
    <w:p w14:paraId="0A2846BA" w14:textId="1987ECF3" w:rsidR="005E03A2" w:rsidRDefault="005E03A2" w:rsidP="005E03A2">
      <w:pPr>
        <w:rPr>
          <w:b/>
          <w:u w:val="single"/>
          <w:lang w:eastAsia="x-none"/>
        </w:rPr>
      </w:pPr>
      <w:r w:rsidRPr="00455010">
        <w:rPr>
          <w:b/>
          <w:u w:val="single"/>
          <w:lang w:eastAsia="x-none"/>
        </w:rPr>
        <w:t>RAN1#</w:t>
      </w:r>
      <w:r>
        <w:rPr>
          <w:b/>
          <w:u w:val="single"/>
          <w:lang w:eastAsia="x-none"/>
        </w:rPr>
        <w:t>97</w:t>
      </w:r>
      <w:r w:rsidR="00313DC6">
        <w:rPr>
          <w:b/>
          <w:u w:val="single"/>
          <w:lang w:eastAsia="x-none"/>
        </w:rPr>
        <w:t xml:space="preserve"> </w:t>
      </w:r>
    </w:p>
    <w:p w14:paraId="462DF8CE" w14:textId="77777777" w:rsidR="005E03A2" w:rsidRDefault="005E03A2" w:rsidP="005E03A2">
      <w:r w:rsidRPr="00856044">
        <w:rPr>
          <w:highlight w:val="green"/>
        </w:rPr>
        <w:t>Agreement:</w:t>
      </w:r>
    </w:p>
    <w:p w14:paraId="6CAEC941" w14:textId="77777777" w:rsidR="005E03A2" w:rsidRPr="002346AC" w:rsidRDefault="005E03A2" w:rsidP="005E03A2">
      <w:pPr>
        <w:rPr>
          <w:i/>
        </w:rPr>
      </w:pPr>
      <w:r w:rsidRPr="002346AC">
        <w:rPr>
          <w:i/>
        </w:rPr>
        <w:t>For SSB positions and type-0 PDCCH monitoring in a slot, only Alternatives 1 and 2 (from the previous agreement in RAN1#96bis) are considered further.</w:t>
      </w:r>
    </w:p>
    <w:p w14:paraId="086BBB54" w14:textId="77777777" w:rsidR="005E03A2" w:rsidRPr="002346AC" w:rsidRDefault="005E03A2" w:rsidP="005E03A2">
      <w:pPr>
        <w:rPr>
          <w:i/>
        </w:rPr>
      </w:pPr>
      <w:r w:rsidRPr="002346AC">
        <w:rPr>
          <w:i/>
        </w:rPr>
        <w:t>Note: As per the previous agreement one of Alternative 1 and 2 is to be selected at RAN1#97</w:t>
      </w:r>
    </w:p>
    <w:p w14:paraId="27FE2A9B" w14:textId="77777777" w:rsidR="005E03A2" w:rsidRPr="002346AC" w:rsidRDefault="005E03A2" w:rsidP="005E03A2">
      <w:pPr>
        <w:rPr>
          <w:i/>
          <w:lang w:eastAsia="x-none"/>
        </w:rPr>
      </w:pPr>
      <w:r w:rsidRPr="002346AC">
        <w:rPr>
          <w:i/>
          <w:lang w:eastAsia="x-none"/>
        </w:rPr>
        <w:t>Conclusion:</w:t>
      </w:r>
    </w:p>
    <w:p w14:paraId="5CB552C6" w14:textId="77777777" w:rsidR="005E03A2" w:rsidRDefault="005E03A2" w:rsidP="005E03A2">
      <w:pPr>
        <w:rPr>
          <w:i/>
          <w:lang w:eastAsia="x-none"/>
        </w:rPr>
      </w:pPr>
      <w:r w:rsidRPr="002346AC">
        <w:rPr>
          <w:i/>
          <w:lang w:eastAsia="x-none"/>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p>
    <w:p w14:paraId="3335674C" w14:textId="77777777" w:rsidR="005E03A2" w:rsidRDefault="005E03A2" w:rsidP="005E03A2">
      <w:r w:rsidRPr="00561EAD">
        <w:rPr>
          <w:highlight w:val="green"/>
        </w:rPr>
        <w:t>Agreement:</w:t>
      </w:r>
    </w:p>
    <w:p w14:paraId="22C8A1A2" w14:textId="77777777" w:rsidR="005E03A2" w:rsidRPr="002346AC" w:rsidRDefault="005E03A2" w:rsidP="005E03A2">
      <w:pPr>
        <w:rPr>
          <w:i/>
        </w:rPr>
      </w:pPr>
      <w:r w:rsidRPr="002346AC">
        <w:rPr>
          <w:i/>
        </w:rPr>
        <w:t>For a new enhanced design of NR-U PRACH in addition to the Rel-15 design (sequence length of 139) further discussion is limited to the following options</w:t>
      </w:r>
    </w:p>
    <w:p w14:paraId="05ED8139" w14:textId="77777777" w:rsidR="005E03A2" w:rsidRPr="002346AC" w:rsidRDefault="005E03A2" w:rsidP="004613C9">
      <w:pPr>
        <w:widowControl/>
        <w:numPr>
          <w:ilvl w:val="0"/>
          <w:numId w:val="31"/>
        </w:numPr>
        <w:kinsoku/>
        <w:overflowPunct/>
        <w:autoSpaceDE/>
        <w:autoSpaceDN/>
        <w:spacing w:after="0"/>
        <w:jc w:val="left"/>
        <w:rPr>
          <w:i/>
        </w:rPr>
      </w:pPr>
      <w:r w:rsidRPr="002346AC">
        <w:rPr>
          <w:i/>
        </w:rPr>
        <w:t>ZC sequence of the following lengths</w:t>
      </w:r>
    </w:p>
    <w:p w14:paraId="0383121F" w14:textId="77777777" w:rsidR="005E03A2" w:rsidRPr="002346AC" w:rsidRDefault="005E03A2" w:rsidP="004613C9">
      <w:pPr>
        <w:widowControl/>
        <w:numPr>
          <w:ilvl w:val="0"/>
          <w:numId w:val="30"/>
        </w:numPr>
        <w:kinsoku/>
        <w:overflowPunct/>
        <w:autoSpaceDE/>
        <w:autoSpaceDN/>
        <w:spacing w:after="0"/>
        <w:jc w:val="left"/>
        <w:rPr>
          <w:i/>
        </w:rPr>
      </w:pPr>
      <w:r w:rsidRPr="002346AC">
        <w:rPr>
          <w:i/>
        </w:rPr>
        <w:t>15 kHz: Choose one of L_RA</w:t>
      </w:r>
      <w:proofErr w:type="gramStart"/>
      <w:r w:rsidRPr="002346AC">
        <w:rPr>
          <w:i/>
        </w:rPr>
        <w:t>=[</w:t>
      </w:r>
      <w:proofErr w:type="gramEnd"/>
      <w:r w:rsidRPr="002346AC">
        <w:rPr>
          <w:i/>
        </w:rPr>
        <w:t>571, 1151]</w:t>
      </w:r>
    </w:p>
    <w:p w14:paraId="565ADB65" w14:textId="77777777" w:rsidR="005E03A2" w:rsidRPr="002346AC" w:rsidRDefault="005E03A2" w:rsidP="004613C9">
      <w:pPr>
        <w:widowControl/>
        <w:numPr>
          <w:ilvl w:val="0"/>
          <w:numId w:val="30"/>
        </w:numPr>
        <w:kinsoku/>
        <w:overflowPunct/>
        <w:autoSpaceDE/>
        <w:autoSpaceDN/>
        <w:spacing w:after="0"/>
        <w:jc w:val="left"/>
        <w:rPr>
          <w:i/>
        </w:rPr>
      </w:pPr>
      <w:r w:rsidRPr="002346AC">
        <w:rPr>
          <w:i/>
        </w:rPr>
        <w:t>30 kHz: Choose one of L_RA</w:t>
      </w:r>
      <w:proofErr w:type="gramStart"/>
      <w:r w:rsidRPr="002346AC">
        <w:rPr>
          <w:i/>
        </w:rPr>
        <w:t>=[</w:t>
      </w:r>
      <w:proofErr w:type="gramEnd"/>
      <w:r w:rsidRPr="002346AC">
        <w:rPr>
          <w:i/>
        </w:rPr>
        <w:t>283, 571]</w:t>
      </w:r>
    </w:p>
    <w:p w14:paraId="769F8B01" w14:textId="77777777" w:rsidR="005E03A2" w:rsidRPr="002346AC" w:rsidRDefault="005E03A2" w:rsidP="004613C9">
      <w:pPr>
        <w:widowControl/>
        <w:numPr>
          <w:ilvl w:val="0"/>
          <w:numId w:val="31"/>
        </w:numPr>
        <w:kinsoku/>
        <w:overflowPunct/>
        <w:autoSpaceDE/>
        <w:autoSpaceDN/>
        <w:spacing w:after="0"/>
        <w:jc w:val="left"/>
        <w:rPr>
          <w:i/>
        </w:rPr>
      </w:pPr>
      <w:r w:rsidRPr="002346AC">
        <w:rPr>
          <w:i/>
        </w:rPr>
        <w:t>Repetition of Rel-15 PRACH sequences in frequency domain with potentially some mechanisms to improve the cubic metric</w:t>
      </w:r>
    </w:p>
    <w:p w14:paraId="61A492FB" w14:textId="77777777" w:rsidR="005E03A2" w:rsidRPr="002346AC" w:rsidRDefault="005E03A2" w:rsidP="004613C9">
      <w:pPr>
        <w:widowControl/>
        <w:numPr>
          <w:ilvl w:val="1"/>
          <w:numId w:val="31"/>
        </w:numPr>
        <w:kinsoku/>
        <w:overflowPunct/>
        <w:autoSpaceDE/>
        <w:autoSpaceDN/>
        <w:spacing w:after="0"/>
        <w:jc w:val="left"/>
        <w:rPr>
          <w:i/>
        </w:rPr>
      </w:pPr>
      <w:r w:rsidRPr="002346AC">
        <w:rPr>
          <w:i/>
        </w:rPr>
        <w:t>Consider one of 2 and 4 repetitions for 30 kHz and one of 4 and 8 repetitions for 15 kHz</w:t>
      </w:r>
    </w:p>
    <w:p w14:paraId="01A79D80" w14:textId="77777777" w:rsidR="005E03A2" w:rsidRPr="002346AC" w:rsidRDefault="005E03A2" w:rsidP="004613C9">
      <w:pPr>
        <w:widowControl/>
        <w:numPr>
          <w:ilvl w:val="0"/>
          <w:numId w:val="31"/>
        </w:numPr>
        <w:kinsoku/>
        <w:overflowPunct/>
        <w:autoSpaceDE/>
        <w:autoSpaceDN/>
        <w:spacing w:after="0"/>
        <w:jc w:val="left"/>
        <w:rPr>
          <w:i/>
        </w:rPr>
      </w:pPr>
      <w:r w:rsidRPr="002346AC">
        <w:rPr>
          <w:i/>
        </w:rPr>
        <w:t>Note: Decision will be based on previously agreed evaluation metrics, capacity per cell (i.e., number of preambles per RACH occasion and number of RACH occasions) for the same time and frequency resources, specification impact and implementation complexity.</w:t>
      </w:r>
    </w:p>
    <w:p w14:paraId="1651E3B6" w14:textId="77777777" w:rsidR="005E03A2" w:rsidRPr="002346AC" w:rsidRDefault="005E03A2" w:rsidP="004613C9">
      <w:pPr>
        <w:widowControl/>
        <w:numPr>
          <w:ilvl w:val="0"/>
          <w:numId w:val="31"/>
        </w:numPr>
        <w:kinsoku/>
        <w:overflowPunct/>
        <w:autoSpaceDE/>
        <w:autoSpaceDN/>
        <w:spacing w:after="0"/>
        <w:jc w:val="left"/>
        <w:rPr>
          <w:i/>
        </w:rPr>
      </w:pPr>
      <w:r w:rsidRPr="002346AC">
        <w:rPr>
          <w:i/>
        </w:rPr>
        <w:t>Note: Companies should state any deviations in assumptions from the agreed evaluation assumptions.</w:t>
      </w:r>
    </w:p>
    <w:p w14:paraId="5E997709" w14:textId="77777777" w:rsidR="005E03A2" w:rsidRDefault="005E03A2" w:rsidP="005E03A2">
      <w:r w:rsidRPr="00E758C5">
        <w:rPr>
          <w:highlight w:val="green"/>
        </w:rPr>
        <w:t>Agreement:</w:t>
      </w:r>
    </w:p>
    <w:p w14:paraId="40788945" w14:textId="77777777" w:rsidR="005E03A2" w:rsidRPr="002346AC" w:rsidRDefault="005E03A2" w:rsidP="005E03A2">
      <w:pPr>
        <w:rPr>
          <w:b/>
          <w:i/>
          <w:u w:val="single"/>
          <w:lang w:val="en-US"/>
        </w:rPr>
      </w:pPr>
      <w:r w:rsidRPr="002346AC">
        <w:rPr>
          <w:i/>
          <w:lang w:val="en-US"/>
        </w:rPr>
        <w:t xml:space="preserve">The mechanism to determine serving cell timing is as follows: </w:t>
      </w:r>
    </w:p>
    <w:p w14:paraId="6B36FAEC" w14:textId="77777777" w:rsidR="005E03A2" w:rsidRPr="002346AC" w:rsidRDefault="005E03A2" w:rsidP="004613C9">
      <w:pPr>
        <w:widowControl/>
        <w:numPr>
          <w:ilvl w:val="0"/>
          <w:numId w:val="32"/>
        </w:numPr>
        <w:kinsoku/>
        <w:overflowPunct/>
        <w:autoSpaceDE/>
        <w:autoSpaceDN/>
        <w:spacing w:after="0"/>
        <w:jc w:val="left"/>
        <w:rPr>
          <w:b/>
          <w:i/>
          <w:u w:val="single"/>
          <w:lang w:val="en-US"/>
        </w:rPr>
      </w:pPr>
      <w:r w:rsidRPr="002346AC">
        <w:rPr>
          <w:i/>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7452E4A" w14:textId="77777777" w:rsidR="005E03A2" w:rsidRPr="002346AC" w:rsidRDefault="005E03A2" w:rsidP="004613C9">
      <w:pPr>
        <w:widowControl/>
        <w:numPr>
          <w:ilvl w:val="0"/>
          <w:numId w:val="32"/>
        </w:numPr>
        <w:kinsoku/>
        <w:overflowPunct/>
        <w:autoSpaceDE/>
        <w:autoSpaceDN/>
        <w:spacing w:after="0"/>
        <w:jc w:val="left"/>
        <w:rPr>
          <w:b/>
          <w:i/>
          <w:u w:val="single"/>
          <w:lang w:val="en-US"/>
        </w:rPr>
      </w:pPr>
      <w:r w:rsidRPr="002346AC">
        <w:rPr>
          <w:i/>
          <w:lang w:val="en-US"/>
        </w:rPr>
        <w:t xml:space="preserve">10-bits SFN and half-frame indicator are indicated as in Rel-15 </w:t>
      </w:r>
    </w:p>
    <w:p w14:paraId="740D9EC7" w14:textId="77777777" w:rsidR="005E03A2" w:rsidRPr="002346AC" w:rsidRDefault="005E03A2" w:rsidP="004613C9">
      <w:pPr>
        <w:widowControl/>
        <w:numPr>
          <w:ilvl w:val="0"/>
          <w:numId w:val="32"/>
        </w:numPr>
        <w:kinsoku/>
        <w:overflowPunct/>
        <w:autoSpaceDE/>
        <w:autoSpaceDN/>
        <w:spacing w:after="0"/>
        <w:jc w:val="left"/>
        <w:rPr>
          <w:i/>
          <w:lang w:val="en-US"/>
        </w:rPr>
      </w:pPr>
      <w:r w:rsidRPr="002346AC">
        <w:rPr>
          <w:i/>
          <w:lang w:val="en-US"/>
        </w:rPr>
        <w:t>PBCH payload size is not increased compared to Rel-15</w:t>
      </w:r>
    </w:p>
    <w:p w14:paraId="49912696" w14:textId="77777777" w:rsidR="005E03A2" w:rsidRPr="002346AC" w:rsidRDefault="005E03A2" w:rsidP="004613C9">
      <w:pPr>
        <w:widowControl/>
        <w:numPr>
          <w:ilvl w:val="1"/>
          <w:numId w:val="32"/>
        </w:numPr>
        <w:kinsoku/>
        <w:overflowPunct/>
        <w:autoSpaceDE/>
        <w:autoSpaceDN/>
        <w:spacing w:after="0"/>
        <w:jc w:val="left"/>
        <w:rPr>
          <w:b/>
          <w:i/>
          <w:u w:val="single"/>
          <w:lang w:val="en-US"/>
        </w:rPr>
      </w:pPr>
      <w:r w:rsidRPr="002346AC">
        <w:rPr>
          <w:i/>
          <w:lang w:val="en-US"/>
        </w:rPr>
        <w:t>FFS: Whether reuse of other available bits in PBCH payload is also required for timing determination</w:t>
      </w:r>
    </w:p>
    <w:p w14:paraId="608230B7" w14:textId="77777777" w:rsidR="005E03A2" w:rsidRPr="002346AC" w:rsidRDefault="005E03A2" w:rsidP="004613C9">
      <w:pPr>
        <w:widowControl/>
        <w:numPr>
          <w:ilvl w:val="0"/>
          <w:numId w:val="32"/>
        </w:numPr>
        <w:kinsoku/>
        <w:overflowPunct/>
        <w:autoSpaceDE/>
        <w:autoSpaceDN/>
        <w:spacing w:after="0"/>
        <w:jc w:val="left"/>
        <w:rPr>
          <w:b/>
          <w:i/>
          <w:u w:val="single"/>
          <w:lang w:val="en-US"/>
        </w:rPr>
      </w:pPr>
      <w:r w:rsidRPr="002346AC">
        <w:rPr>
          <w:i/>
          <w:lang w:val="en-US"/>
        </w:rPr>
        <w:t>If the UE is required to perform PBCH decoding of neighbor cell(s) (e.g., in asynchronous deployments), an explicit time allowance for acquisition of SSB index is provided to the UE</w:t>
      </w:r>
    </w:p>
    <w:p w14:paraId="7D93CFB7" w14:textId="77777777" w:rsidR="005E03A2" w:rsidRDefault="005E03A2" w:rsidP="005E03A2">
      <w:pPr>
        <w:rPr>
          <w:lang w:val="en-US"/>
        </w:rPr>
      </w:pPr>
    </w:p>
    <w:p w14:paraId="2A94AD9F" w14:textId="77777777" w:rsidR="005E03A2" w:rsidRDefault="005E03A2" w:rsidP="005E03A2">
      <w:pPr>
        <w:rPr>
          <w:lang w:val="en-US"/>
        </w:rPr>
      </w:pPr>
      <w:r w:rsidRPr="00BF13D8">
        <w:rPr>
          <w:highlight w:val="green"/>
          <w:lang w:val="en-US"/>
        </w:rPr>
        <w:t>Agreement:</w:t>
      </w:r>
    </w:p>
    <w:p w14:paraId="24D57645" w14:textId="77777777" w:rsidR="005E03A2" w:rsidRPr="002346AC" w:rsidRDefault="005E03A2" w:rsidP="005E03A2">
      <w:pPr>
        <w:rPr>
          <w:i/>
          <w:lang w:val="en-US"/>
        </w:rPr>
      </w:pPr>
      <w:r w:rsidRPr="002346AC">
        <w:rPr>
          <w:i/>
          <w:lang w:val="en-US"/>
        </w:rPr>
        <w:t>LBT category for msg 3 initial transmission is provided to the UE in RAR</w:t>
      </w:r>
    </w:p>
    <w:p w14:paraId="2C26EFD0" w14:textId="77777777" w:rsidR="005E03A2" w:rsidRDefault="005E03A2" w:rsidP="005E03A2">
      <w:r w:rsidRPr="005019C6">
        <w:rPr>
          <w:highlight w:val="green"/>
        </w:rPr>
        <w:t>Agreement:</w:t>
      </w:r>
    </w:p>
    <w:p w14:paraId="6CCAC19F" w14:textId="77777777" w:rsidR="005E03A2" w:rsidRPr="002346AC" w:rsidRDefault="005E03A2" w:rsidP="005E03A2">
      <w:pPr>
        <w:pStyle w:val="ListParagraph"/>
        <w:spacing w:line="288" w:lineRule="auto"/>
        <w:rPr>
          <w:rFonts w:eastAsia="MS Mincho"/>
          <w:i/>
        </w:rPr>
      </w:pPr>
      <w:r w:rsidRPr="002346AC">
        <w:rPr>
          <w:i/>
        </w:rPr>
        <w:t xml:space="preserve">For a serving cell, UE may assume a QCL relation between SS/PBCH blocks which are detected across DRS transmission windows and have the same value of </w:t>
      </w:r>
      <w:proofErr w:type="gramStart"/>
      <w:r w:rsidRPr="002346AC">
        <w:rPr>
          <w:i/>
        </w:rPr>
        <w:t>modulo(</w:t>
      </w:r>
      <w:proofErr w:type="gramEnd"/>
      <w:r w:rsidRPr="002346AC">
        <w:rPr>
          <w:i/>
        </w:rPr>
        <w:t>A, Q), once Q is known to the UE</w:t>
      </w:r>
    </w:p>
    <w:p w14:paraId="3972E068" w14:textId="77777777" w:rsidR="005E03A2" w:rsidRPr="002346AC" w:rsidRDefault="005E03A2" w:rsidP="004613C9">
      <w:pPr>
        <w:pStyle w:val="ListParagraph"/>
        <w:numPr>
          <w:ilvl w:val="0"/>
          <w:numId w:val="33"/>
        </w:numPr>
        <w:kinsoku/>
        <w:overflowPunct/>
        <w:spacing w:line="288" w:lineRule="auto"/>
        <w:contextualSpacing/>
        <w:rPr>
          <w:rFonts w:eastAsia="MS Mincho"/>
          <w:i/>
        </w:rPr>
      </w:pPr>
      <w:r w:rsidRPr="002346AC">
        <w:rPr>
          <w:i/>
        </w:rPr>
        <w:t>FFS: A is the SSB candidate position index and/or PBCH DMRS sequence index</w:t>
      </w:r>
    </w:p>
    <w:p w14:paraId="0717C223" w14:textId="77777777" w:rsidR="005E03A2" w:rsidRPr="002346AC" w:rsidRDefault="005E03A2" w:rsidP="004613C9">
      <w:pPr>
        <w:pStyle w:val="ListParagraph"/>
        <w:numPr>
          <w:ilvl w:val="0"/>
          <w:numId w:val="33"/>
        </w:numPr>
        <w:kinsoku/>
        <w:overflowPunct/>
        <w:spacing w:line="288" w:lineRule="auto"/>
        <w:contextualSpacing/>
        <w:rPr>
          <w:rFonts w:eastAsia="MS Mincho"/>
          <w:i/>
        </w:rPr>
      </w:pPr>
      <w:r w:rsidRPr="002346AC">
        <w:rPr>
          <w:rFonts w:eastAsia="MS Mincho"/>
          <w:i/>
        </w:rPr>
        <w:t xml:space="preserve">FFS: How Q is indicated or determined </w:t>
      </w:r>
    </w:p>
    <w:p w14:paraId="357F6FB7" w14:textId="77777777" w:rsidR="005E03A2" w:rsidRPr="002346AC" w:rsidRDefault="005E03A2" w:rsidP="004613C9">
      <w:pPr>
        <w:pStyle w:val="ListParagraph"/>
        <w:numPr>
          <w:ilvl w:val="0"/>
          <w:numId w:val="33"/>
        </w:numPr>
        <w:kinsoku/>
        <w:overflowPunct/>
        <w:spacing w:line="288" w:lineRule="auto"/>
        <w:contextualSpacing/>
        <w:rPr>
          <w:rFonts w:eastAsia="MS Mincho"/>
          <w:i/>
        </w:rPr>
      </w:pPr>
      <w:r w:rsidRPr="002346AC">
        <w:rPr>
          <w:i/>
        </w:rPr>
        <w:t>FFS: Restriction on the range of Q.</w:t>
      </w:r>
    </w:p>
    <w:p w14:paraId="74ED7F64" w14:textId="77777777" w:rsidR="005E03A2" w:rsidRPr="002346AC" w:rsidRDefault="005E03A2" w:rsidP="005E03A2">
      <w:pPr>
        <w:pStyle w:val="ListParagraph"/>
        <w:spacing w:line="288" w:lineRule="auto"/>
        <w:rPr>
          <w:rFonts w:eastAsia="MS Mincho"/>
          <w:i/>
        </w:rPr>
      </w:pPr>
      <w:r w:rsidRPr="002346AC">
        <w:rPr>
          <w:i/>
        </w:rPr>
        <w:t xml:space="preserve">Note: </w:t>
      </w:r>
      <w:proofErr w:type="spellStart"/>
      <w:r w:rsidRPr="002346AC">
        <w:rPr>
          <w:i/>
        </w:rPr>
        <w:t>Neighbor</w:t>
      </w:r>
      <w:proofErr w:type="spellEnd"/>
      <w:r w:rsidRPr="002346AC">
        <w:rPr>
          <w:i/>
        </w:rPr>
        <w:t xml:space="preserve"> cell RRM measurements will be addressed separately</w:t>
      </w:r>
    </w:p>
    <w:p w14:paraId="563D1D35" w14:textId="77777777" w:rsidR="005E03A2" w:rsidRDefault="005E03A2" w:rsidP="005E03A2">
      <w:r w:rsidRPr="005019C6">
        <w:rPr>
          <w:highlight w:val="green"/>
        </w:rPr>
        <w:t>Agreement:</w:t>
      </w:r>
    </w:p>
    <w:p w14:paraId="01965A17" w14:textId="77777777" w:rsidR="005E03A2" w:rsidRPr="002346AC" w:rsidRDefault="005E03A2" w:rsidP="005E03A2">
      <w:pPr>
        <w:adjustRightInd w:val="0"/>
        <w:snapToGrid w:val="0"/>
        <w:rPr>
          <w:i/>
          <w:szCs w:val="20"/>
        </w:rPr>
      </w:pPr>
      <w:r w:rsidRPr="002346AC">
        <w:rPr>
          <w:i/>
          <w:szCs w:val="20"/>
        </w:rPr>
        <w:t>For SSB-based RLM, UE may assume the RLM measurement window to be the same as the DRS transmission window.</w:t>
      </w:r>
    </w:p>
    <w:p w14:paraId="000AE40C" w14:textId="77777777" w:rsidR="005E03A2" w:rsidRPr="002346AC" w:rsidRDefault="005E03A2" w:rsidP="004613C9">
      <w:pPr>
        <w:pStyle w:val="ListParagraph"/>
        <w:numPr>
          <w:ilvl w:val="0"/>
          <w:numId w:val="34"/>
        </w:numPr>
        <w:kinsoku/>
        <w:autoSpaceDE w:val="0"/>
        <w:autoSpaceDN w:val="0"/>
        <w:adjustRightInd w:val="0"/>
        <w:snapToGrid w:val="0"/>
        <w:spacing w:after="180"/>
        <w:contextualSpacing/>
        <w:jc w:val="both"/>
        <w:textAlignment w:val="baseline"/>
        <w:rPr>
          <w:i/>
        </w:rPr>
      </w:pPr>
      <w:r w:rsidRPr="002346AC">
        <w:rPr>
          <w:i/>
        </w:rPr>
        <w:t xml:space="preserve">Note: This implies that the SSB-based RLM-RS cannot fall outside the measurement window </w:t>
      </w:r>
    </w:p>
    <w:p w14:paraId="7FBE5367" w14:textId="5A5F63DF" w:rsidR="002346AC" w:rsidRPr="00AF3C65" w:rsidRDefault="005E03A2" w:rsidP="004613C9">
      <w:pPr>
        <w:pStyle w:val="ListParagraph"/>
        <w:numPr>
          <w:ilvl w:val="0"/>
          <w:numId w:val="34"/>
        </w:numPr>
        <w:kinsoku/>
        <w:autoSpaceDE w:val="0"/>
        <w:autoSpaceDN w:val="0"/>
        <w:adjustRightInd w:val="0"/>
        <w:snapToGrid w:val="0"/>
        <w:spacing w:after="180"/>
        <w:contextualSpacing/>
        <w:jc w:val="both"/>
        <w:textAlignment w:val="baseline"/>
        <w:rPr>
          <w:i/>
        </w:rPr>
      </w:pPr>
      <w:r w:rsidRPr="002346AC">
        <w:rPr>
          <w:i/>
        </w:rPr>
        <w:t>FFS: Whether and how DRS transmission window is configured to the UE</w:t>
      </w:r>
    </w:p>
    <w:p w14:paraId="729026DB" w14:textId="57ABD3CB" w:rsidR="00E30720" w:rsidRDefault="00E30720">
      <w:pPr>
        <w:rPr>
          <w:lang w:eastAsia="ko-KR"/>
        </w:rPr>
      </w:pPr>
    </w:p>
    <w:p w14:paraId="19B2A425" w14:textId="77777777" w:rsidR="00AF3C65" w:rsidRDefault="00AF3C65" w:rsidP="00AF3C65">
      <w:pPr>
        <w:rPr>
          <w:b/>
          <w:u w:val="single"/>
          <w:lang w:eastAsia="x-none"/>
        </w:rPr>
      </w:pPr>
      <w:r w:rsidRPr="00455010">
        <w:rPr>
          <w:b/>
          <w:u w:val="single"/>
          <w:lang w:eastAsia="x-none"/>
        </w:rPr>
        <w:t>RAN1#</w:t>
      </w:r>
      <w:r>
        <w:rPr>
          <w:b/>
          <w:u w:val="single"/>
          <w:lang w:eastAsia="x-none"/>
        </w:rPr>
        <w:t>98</w:t>
      </w:r>
    </w:p>
    <w:p w14:paraId="48A6D175" w14:textId="77777777" w:rsidR="009C3175" w:rsidRDefault="009C3175" w:rsidP="009C3175">
      <w:pPr>
        <w:rPr>
          <w:lang w:eastAsia="x-none"/>
        </w:rPr>
      </w:pPr>
      <w:r w:rsidRPr="00CF0274">
        <w:rPr>
          <w:highlight w:val="green"/>
          <w:lang w:eastAsia="x-none"/>
        </w:rPr>
        <w:t>Agreement:</w:t>
      </w:r>
    </w:p>
    <w:p w14:paraId="42BE5B55" w14:textId="77777777" w:rsidR="009C3175" w:rsidRPr="00F27C3E" w:rsidRDefault="009C3175" w:rsidP="009C3175">
      <w:pPr>
        <w:rPr>
          <w:i/>
          <w:lang w:eastAsia="x-none"/>
        </w:rPr>
      </w:pPr>
      <w:r w:rsidRPr="00F27C3E">
        <w:rPr>
          <w:i/>
          <w:lang w:eastAsia="x-none"/>
        </w:rPr>
        <w:t>No new PRACH formats are specified for operation in unlicensed spectrum.</w:t>
      </w:r>
    </w:p>
    <w:p w14:paraId="671BA8C2" w14:textId="77777777" w:rsidR="009C3175" w:rsidRDefault="009C3175" w:rsidP="009C3175">
      <w:pPr>
        <w:rPr>
          <w:lang w:eastAsia="x-none"/>
        </w:rPr>
      </w:pPr>
      <w:r w:rsidRPr="00DC4F39">
        <w:rPr>
          <w:highlight w:val="green"/>
          <w:lang w:eastAsia="x-none"/>
        </w:rPr>
        <w:t>Agreement:</w:t>
      </w:r>
    </w:p>
    <w:p w14:paraId="2B261895" w14:textId="77777777" w:rsidR="009C3175" w:rsidRPr="00F27C3E" w:rsidRDefault="009C3175" w:rsidP="009C3175">
      <w:pPr>
        <w:rPr>
          <w:i/>
          <w:lang w:eastAsia="x-none"/>
        </w:rPr>
      </w:pPr>
      <w:r w:rsidRPr="00F27C3E">
        <w:rPr>
          <w:i/>
          <w:lang w:eastAsia="x-none"/>
        </w:rPr>
        <w:t>To support RMSI transmission for ANR purpose on a carrier with an SSB not on a sync raster consider the following alternatives:</w:t>
      </w:r>
    </w:p>
    <w:p w14:paraId="6F89DA80" w14:textId="77777777" w:rsidR="009C3175" w:rsidRPr="00F27C3E" w:rsidRDefault="009C3175" w:rsidP="00A031C9">
      <w:pPr>
        <w:widowControl/>
        <w:numPr>
          <w:ilvl w:val="0"/>
          <w:numId w:val="36"/>
        </w:numPr>
        <w:kinsoku/>
        <w:overflowPunct/>
        <w:autoSpaceDE/>
        <w:autoSpaceDN/>
        <w:spacing w:after="0"/>
        <w:jc w:val="left"/>
        <w:rPr>
          <w:i/>
          <w:lang w:eastAsia="x-none"/>
        </w:rPr>
      </w:pPr>
      <w:r w:rsidRPr="00F27C3E">
        <w:rPr>
          <w:i/>
          <w:lang w:eastAsia="x-none"/>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1690608E" w14:textId="77777777" w:rsidR="009C3175" w:rsidRPr="00F27C3E" w:rsidRDefault="009C3175" w:rsidP="00A031C9">
      <w:pPr>
        <w:widowControl/>
        <w:numPr>
          <w:ilvl w:val="0"/>
          <w:numId w:val="36"/>
        </w:numPr>
        <w:kinsoku/>
        <w:overflowPunct/>
        <w:autoSpaceDE/>
        <w:autoSpaceDN/>
        <w:spacing w:after="0"/>
        <w:jc w:val="left"/>
        <w:rPr>
          <w:i/>
          <w:lang w:eastAsia="x-none"/>
        </w:rPr>
      </w:pPr>
      <w:r w:rsidRPr="00F27C3E">
        <w:rPr>
          <w:i/>
          <w:lang w:eastAsia="x-none"/>
        </w:rPr>
        <w:t>Alt 2: gNB configures the UE to report the CGI for a PCI on a given SSB frequency not on a sync raster point and the MIB in SSB will point to the frequency location of the coreset #0.</w:t>
      </w:r>
    </w:p>
    <w:p w14:paraId="3BD4EB66" w14:textId="77777777" w:rsidR="009C3175" w:rsidRPr="00F27C3E" w:rsidRDefault="009C3175" w:rsidP="00A031C9">
      <w:pPr>
        <w:widowControl/>
        <w:numPr>
          <w:ilvl w:val="1"/>
          <w:numId w:val="36"/>
        </w:numPr>
        <w:kinsoku/>
        <w:overflowPunct/>
        <w:autoSpaceDE/>
        <w:autoSpaceDN/>
        <w:spacing w:after="0"/>
        <w:jc w:val="left"/>
        <w:rPr>
          <w:i/>
          <w:lang w:eastAsia="x-none"/>
        </w:rPr>
      </w:pPr>
      <w:r w:rsidRPr="00F27C3E">
        <w:rPr>
          <w:i/>
          <w:lang w:eastAsia="x-none"/>
        </w:rPr>
        <w:t xml:space="preserve">FFS: number of CORESET 0 offsets configurable in MIB when SSB is not on sync raster entry </w:t>
      </w:r>
    </w:p>
    <w:p w14:paraId="72576A4A" w14:textId="77777777" w:rsidR="009C3175" w:rsidRPr="00F27C3E" w:rsidRDefault="009C3175" w:rsidP="00A031C9">
      <w:pPr>
        <w:widowControl/>
        <w:numPr>
          <w:ilvl w:val="1"/>
          <w:numId w:val="36"/>
        </w:numPr>
        <w:kinsoku/>
        <w:overflowPunct/>
        <w:autoSpaceDE/>
        <w:autoSpaceDN/>
        <w:spacing w:after="0"/>
        <w:jc w:val="left"/>
        <w:rPr>
          <w:i/>
          <w:lang w:eastAsia="x-none"/>
        </w:rPr>
      </w:pPr>
      <w:r w:rsidRPr="00F27C3E">
        <w:rPr>
          <w:i/>
          <w:lang w:eastAsia="x-none"/>
        </w:rPr>
        <w:t>Note: Signalling of offset only necessary if more than one off-sync-raster point offset is agreed</w:t>
      </w:r>
    </w:p>
    <w:p w14:paraId="4B23EDFE" w14:textId="77777777" w:rsidR="009C3175" w:rsidRDefault="009C3175" w:rsidP="009C3175">
      <w:pPr>
        <w:rPr>
          <w:lang w:eastAsia="x-none"/>
        </w:rPr>
      </w:pPr>
      <w:r w:rsidRPr="00E42C52">
        <w:rPr>
          <w:highlight w:val="green"/>
          <w:lang w:eastAsia="x-none"/>
        </w:rPr>
        <w:t>Agreement:</w:t>
      </w:r>
    </w:p>
    <w:p w14:paraId="3C6E09C8" w14:textId="77777777" w:rsidR="009C3175" w:rsidRPr="00F27C3E" w:rsidRDefault="009C3175" w:rsidP="009C3175">
      <w:pPr>
        <w:pStyle w:val="ListParagraph"/>
        <w:spacing w:after="200" w:line="276" w:lineRule="auto"/>
        <w:contextualSpacing/>
        <w:jc w:val="both"/>
        <w:rPr>
          <w:i/>
        </w:rPr>
      </w:pPr>
      <w:r w:rsidRPr="00F27C3E">
        <w:rPr>
          <w:i/>
        </w:rPr>
        <w:t>For purposes of SSB QCL derivation, the following values of Q are supported: {1, 2, 4, 8}.</w:t>
      </w:r>
    </w:p>
    <w:p w14:paraId="647A2415" w14:textId="77777777" w:rsidR="009C3175" w:rsidRPr="00F27C3E" w:rsidRDefault="009C3175" w:rsidP="00A031C9">
      <w:pPr>
        <w:pStyle w:val="ListParagraph"/>
        <w:numPr>
          <w:ilvl w:val="0"/>
          <w:numId w:val="37"/>
        </w:numPr>
        <w:kinsoku/>
        <w:overflowPunct/>
        <w:spacing w:after="200" w:line="276" w:lineRule="auto"/>
        <w:contextualSpacing/>
        <w:jc w:val="both"/>
        <w:rPr>
          <w:i/>
        </w:rPr>
      </w:pPr>
      <w:r w:rsidRPr="00F27C3E">
        <w:rPr>
          <w:i/>
        </w:rPr>
        <w:t>FFS: Further down-selection of allowed values.</w:t>
      </w:r>
    </w:p>
    <w:p w14:paraId="3CC71F15" w14:textId="77777777" w:rsidR="009C3175" w:rsidRPr="00F27C3E" w:rsidRDefault="009C3175" w:rsidP="009C3175">
      <w:pPr>
        <w:pStyle w:val="ListParagraph"/>
        <w:spacing w:after="200" w:line="276" w:lineRule="auto"/>
        <w:contextualSpacing/>
        <w:jc w:val="both"/>
        <w:rPr>
          <w:i/>
        </w:rPr>
      </w:pPr>
    </w:p>
    <w:p w14:paraId="3E004038" w14:textId="77777777" w:rsidR="009C3175" w:rsidRPr="00F27C3E" w:rsidRDefault="009C3175" w:rsidP="009C3175">
      <w:pPr>
        <w:pStyle w:val="ListParagraph"/>
        <w:spacing w:after="200" w:line="276" w:lineRule="auto"/>
        <w:contextualSpacing/>
        <w:jc w:val="both"/>
        <w:rPr>
          <w:i/>
          <w:u w:val="single"/>
        </w:rPr>
      </w:pPr>
      <w:r w:rsidRPr="00F27C3E">
        <w:rPr>
          <w:i/>
          <w:u w:val="single"/>
        </w:rPr>
        <w:t>Conclusion:</w:t>
      </w:r>
    </w:p>
    <w:p w14:paraId="2AAC8B26" w14:textId="77777777" w:rsidR="009C3175" w:rsidRPr="00F27C3E" w:rsidRDefault="009C3175" w:rsidP="009C3175">
      <w:pPr>
        <w:pStyle w:val="ListParagraph"/>
        <w:spacing w:after="200" w:line="276" w:lineRule="auto"/>
        <w:contextualSpacing/>
        <w:jc w:val="both"/>
        <w:rPr>
          <w:i/>
        </w:rPr>
      </w:pPr>
      <w:r w:rsidRPr="00F27C3E">
        <w:rPr>
          <w:i/>
        </w:rPr>
        <w:t>The maximum number of PBCH DMRS sequences used in a cell is unchanged from Rel-15 (=8).</w:t>
      </w:r>
    </w:p>
    <w:p w14:paraId="3862EC60" w14:textId="77777777" w:rsidR="009C3175" w:rsidRPr="00F27C3E" w:rsidRDefault="009C3175" w:rsidP="00A031C9">
      <w:pPr>
        <w:pStyle w:val="ListParagraph"/>
        <w:numPr>
          <w:ilvl w:val="0"/>
          <w:numId w:val="37"/>
        </w:numPr>
        <w:kinsoku/>
        <w:overflowPunct/>
        <w:spacing w:after="200" w:line="276" w:lineRule="auto"/>
        <w:contextualSpacing/>
        <w:jc w:val="both"/>
        <w:rPr>
          <w:i/>
        </w:rPr>
      </w:pPr>
      <w:r w:rsidRPr="00F27C3E">
        <w:rPr>
          <w:i/>
        </w:rPr>
        <w:t>The number of PBCH DMRS sequences used in a cell is independent of Q.</w:t>
      </w:r>
    </w:p>
    <w:p w14:paraId="4612E1DC" w14:textId="77777777" w:rsidR="009C3175" w:rsidRDefault="009C3175" w:rsidP="009C3175">
      <w:pPr>
        <w:pStyle w:val="ListParagraph"/>
        <w:spacing w:after="200" w:line="276" w:lineRule="auto"/>
        <w:contextualSpacing/>
        <w:jc w:val="both"/>
      </w:pPr>
    </w:p>
    <w:p w14:paraId="5D6F9D98" w14:textId="77777777" w:rsidR="009C3175" w:rsidRDefault="009C3175" w:rsidP="009C3175">
      <w:pPr>
        <w:pStyle w:val="ListParagraph"/>
        <w:spacing w:after="200" w:line="276" w:lineRule="auto"/>
        <w:contextualSpacing/>
        <w:jc w:val="both"/>
      </w:pPr>
      <w:r w:rsidRPr="00E42C52">
        <w:rPr>
          <w:highlight w:val="green"/>
        </w:rPr>
        <w:t>Agreement:</w:t>
      </w:r>
    </w:p>
    <w:p w14:paraId="1DFDC6E8" w14:textId="77777777" w:rsidR="009C3175" w:rsidRPr="00F27C3E" w:rsidRDefault="009C3175" w:rsidP="009C3175">
      <w:pPr>
        <w:pStyle w:val="ListParagraph"/>
        <w:spacing w:after="200" w:line="276" w:lineRule="auto"/>
        <w:contextualSpacing/>
        <w:jc w:val="both"/>
        <w:rPr>
          <w:i/>
        </w:rPr>
      </w:pPr>
      <w:r w:rsidRPr="00F27C3E">
        <w:rPr>
          <w:i/>
        </w:rPr>
        <w:t>The 3 LSB bits of the SSB candidate position index are represented by the PBCH DMRS sequence index.</w:t>
      </w:r>
    </w:p>
    <w:p w14:paraId="2BC48155" w14:textId="77777777" w:rsidR="009C3175" w:rsidRDefault="009C3175" w:rsidP="009C3175">
      <w:pPr>
        <w:pStyle w:val="ListParagraph"/>
        <w:spacing w:after="200" w:line="276" w:lineRule="auto"/>
        <w:contextualSpacing/>
        <w:jc w:val="both"/>
      </w:pPr>
    </w:p>
    <w:p w14:paraId="2CA2658F" w14:textId="77777777" w:rsidR="009C3175" w:rsidRDefault="009C3175" w:rsidP="009C3175">
      <w:pPr>
        <w:spacing w:line="288" w:lineRule="auto"/>
        <w:contextualSpacing/>
      </w:pPr>
      <w:r w:rsidRPr="000308DB">
        <w:rPr>
          <w:highlight w:val="green"/>
        </w:rPr>
        <w:t>Agreement:</w:t>
      </w:r>
    </w:p>
    <w:p w14:paraId="6D1EE3F5" w14:textId="77777777" w:rsidR="009C3175" w:rsidRPr="00F27C3E" w:rsidRDefault="009C3175" w:rsidP="009C3175">
      <w:pPr>
        <w:spacing w:line="288" w:lineRule="auto"/>
        <w:contextualSpacing/>
        <w:rPr>
          <w:i/>
          <w:lang w:eastAsia="ja-JP"/>
        </w:rPr>
      </w:pPr>
      <w:r w:rsidRPr="00F27C3E">
        <w:rPr>
          <w:i/>
        </w:rPr>
        <w:t xml:space="preserve">For a cell (either serving or a neighbour cell), </w:t>
      </w:r>
      <w:r w:rsidRPr="00F27C3E">
        <w:rPr>
          <w:i/>
          <w:lang w:eastAsia="ja-JP"/>
        </w:rPr>
        <w:t xml:space="preserve">UE may assume a QCL relation between SS/PBCH blocks within or across DRS transmission or measurement windows that have the same value of </w:t>
      </w:r>
      <w:proofErr w:type="gramStart"/>
      <w:r w:rsidRPr="00F27C3E">
        <w:rPr>
          <w:i/>
          <w:lang w:eastAsia="ja-JP"/>
        </w:rPr>
        <w:t>modulo(</w:t>
      </w:r>
      <w:proofErr w:type="gramEnd"/>
      <w:r w:rsidRPr="00F27C3E">
        <w:rPr>
          <w:i/>
          <w:lang w:eastAsia="ja-JP"/>
        </w:rPr>
        <w:t>A, Q), once Q is known to the UE</w:t>
      </w:r>
    </w:p>
    <w:p w14:paraId="551C1302" w14:textId="77777777" w:rsidR="009C3175" w:rsidRPr="00F27C3E" w:rsidRDefault="009C3175" w:rsidP="00A031C9">
      <w:pPr>
        <w:pStyle w:val="ListParagraph"/>
        <w:numPr>
          <w:ilvl w:val="0"/>
          <w:numId w:val="37"/>
        </w:numPr>
        <w:kinsoku/>
        <w:overflowPunct/>
        <w:spacing w:after="200" w:line="276" w:lineRule="auto"/>
        <w:contextualSpacing/>
        <w:jc w:val="both"/>
        <w:rPr>
          <w:i/>
          <w:lang w:eastAsia="ja-JP"/>
        </w:rPr>
      </w:pPr>
      <w:r w:rsidRPr="00F27C3E">
        <w:rPr>
          <w:i/>
        </w:rPr>
        <w:t>A is the PBCH DMRS sequence index</w:t>
      </w:r>
      <w:r w:rsidRPr="00F27C3E">
        <w:rPr>
          <w:i/>
          <w:lang w:eastAsia="ja-JP"/>
        </w:rPr>
        <w:t>.</w:t>
      </w:r>
    </w:p>
    <w:p w14:paraId="311207DF" w14:textId="77777777" w:rsidR="009C3175" w:rsidRPr="00F27C3E" w:rsidRDefault="009C3175" w:rsidP="00A031C9">
      <w:pPr>
        <w:pStyle w:val="ListParagraph"/>
        <w:numPr>
          <w:ilvl w:val="0"/>
          <w:numId w:val="37"/>
        </w:numPr>
        <w:kinsoku/>
        <w:overflowPunct/>
        <w:spacing w:after="200" w:line="276" w:lineRule="auto"/>
        <w:contextualSpacing/>
        <w:jc w:val="both"/>
        <w:rPr>
          <w:i/>
        </w:rPr>
      </w:pPr>
      <w:r w:rsidRPr="00F27C3E">
        <w:rPr>
          <w:i/>
        </w:rPr>
        <w:t>Note: This agreement extends a prior agreement for serving cells on QCL relation between SS/PBCH blocks to neighbour cells</w:t>
      </w:r>
    </w:p>
    <w:p w14:paraId="7D5B772B" w14:textId="77777777" w:rsidR="009C3175" w:rsidRDefault="009C3175" w:rsidP="009C3175">
      <w:pPr>
        <w:pStyle w:val="ListParagraph"/>
        <w:spacing w:after="200" w:line="276" w:lineRule="auto"/>
        <w:contextualSpacing/>
        <w:jc w:val="both"/>
        <w:rPr>
          <w:lang w:eastAsia="ja-JP"/>
        </w:rPr>
      </w:pPr>
      <w:r w:rsidRPr="009C4F84">
        <w:rPr>
          <w:highlight w:val="green"/>
          <w:lang w:eastAsia="ja-JP"/>
        </w:rPr>
        <w:t>Agreement:</w:t>
      </w:r>
    </w:p>
    <w:p w14:paraId="38F7B644" w14:textId="77777777" w:rsidR="009C3175" w:rsidRPr="00F27C3E" w:rsidRDefault="009C3175" w:rsidP="009C3175">
      <w:pPr>
        <w:pStyle w:val="ListParagraph"/>
        <w:spacing w:after="200" w:line="276" w:lineRule="auto"/>
        <w:contextualSpacing/>
        <w:jc w:val="both"/>
        <w:rPr>
          <w:i/>
        </w:rPr>
      </w:pPr>
      <w:bookmarkStart w:id="71" w:name="_Hlk23847950"/>
      <w:r w:rsidRPr="00F27C3E">
        <w:rPr>
          <w:i/>
        </w:rPr>
        <w:t>The following bits of the PBCH payload (not MIB) are used for serving cell timing determination within a frame in addition to the PBCH DMRS sequence index as agreed earlier:</w:t>
      </w:r>
    </w:p>
    <w:p w14:paraId="12181C1B" w14:textId="2918FDC0" w:rsidR="009C3175" w:rsidRPr="00F27C3E" w:rsidRDefault="00F27C3E" w:rsidP="00A031C9">
      <w:pPr>
        <w:pStyle w:val="ListParagraph"/>
        <w:numPr>
          <w:ilvl w:val="0"/>
          <w:numId w:val="38"/>
        </w:numPr>
        <w:kinsoku/>
        <w:overflowPunct/>
        <w:contextualSpacing/>
        <w:jc w:val="both"/>
        <w:rPr>
          <w:i/>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9C3175" w:rsidRPr="00F27C3E">
        <w:rPr>
          <w:i/>
        </w:rPr>
        <w:fldChar w:fldCharType="begin"/>
      </w:r>
      <w:r w:rsidR="009C3175" w:rsidRPr="00F27C3E">
        <w:rPr>
          <w:i/>
        </w:rPr>
        <w:instrText xml:space="preserve"> QUOTE </w:instrText>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9C3175" w:rsidRPr="00F27C3E">
        <w:rPr>
          <w:i/>
        </w:rPr>
        <w:instrText xml:space="preserve"> </w:instrText>
      </w:r>
      <w:r w:rsidR="009C3175" w:rsidRPr="00F27C3E">
        <w:rPr>
          <w:i/>
        </w:rPr>
        <w:fldChar w:fldCharType="separate"/>
      </w:r>
      <m:oMath>
        <m:sSub>
          <m:sSubPr>
            <m:ctrlPr>
              <w:rPr>
                <w:rFonts w:ascii="Cambria Math" w:hAnsi="Cambria Math"/>
                <w:i/>
              </w:rPr>
            </m:ctrlPr>
          </m:sSubPr>
          <m:e>
            <m:acc>
              <m:accPr>
                <m:chr m:val="̅"/>
                <m:ctrlPr>
                  <w:rPr>
                    <w:rFonts w:ascii="Cambria Math" w:hAnsi="Cambria Math"/>
                    <w:i/>
                  </w:rPr>
                </m:ctrlPr>
              </m:accPr>
              <m:e>
                <m:r>
                  <m:rPr>
                    <m:sty m:val="p"/>
                  </m:rPr>
                  <w:rPr>
                    <w:rFonts w:ascii="Cambria Math" w:hAnsi="Cambria Math"/>
                  </w:rPr>
                  <m:t>a</m:t>
                </m:r>
              </m:e>
            </m:acc>
          </m:e>
          <m:sub>
            <m:acc>
              <m:accPr>
                <m:chr m:val="̅"/>
                <m:ctrlPr>
                  <w:rPr>
                    <w:rFonts w:ascii="Cambria Math" w:hAnsi="Cambria Math"/>
                    <w:i/>
                  </w:rPr>
                </m:ctrlPr>
              </m:accPr>
              <m:e>
                <m:r>
                  <m:rPr>
                    <m:sty m:val="p"/>
                  </m:rPr>
                  <w:rPr>
                    <w:rFonts w:ascii="Cambria Math" w:hAnsi="Cambria Math"/>
                  </w:rPr>
                  <m:t>A</m:t>
                </m:r>
              </m:e>
            </m:acc>
            <m:r>
              <m:rPr>
                <m:sty m:val="p"/>
              </m:rPr>
              <w:rPr>
                <w:rFonts w:ascii="Cambria Math" w:hAnsi="Cambria Math"/>
              </w:rPr>
              <m:t>+6</m:t>
            </m:r>
          </m:sub>
        </m:sSub>
      </m:oMath>
      <w:r w:rsidR="009C3175" w:rsidRPr="00F27C3E">
        <w:rPr>
          <w:i/>
        </w:rPr>
        <w:fldChar w:fldCharType="end"/>
      </w:r>
      <w:r w:rsidR="009C3175" w:rsidRPr="00F27C3E">
        <w:rPr>
          <w:i/>
        </w:rPr>
        <w:t xml:space="preserve"> for 15 kHz SCS,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9C3175" w:rsidRPr="00F27C3E">
        <w:rPr>
          <w:i/>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9C3175" w:rsidRPr="00F27C3E">
        <w:rPr>
          <w:i/>
        </w:rPr>
        <w:t xml:space="preserve"> for 30 kHz SCS</w:t>
      </w:r>
    </w:p>
    <w:p w14:paraId="41FB03A3" w14:textId="033F737A" w:rsidR="009C3175" w:rsidRPr="00F27C3E" w:rsidRDefault="00F27C3E" w:rsidP="00A031C9">
      <w:pPr>
        <w:pStyle w:val="ListParagraph"/>
        <w:numPr>
          <w:ilvl w:val="0"/>
          <w:numId w:val="38"/>
        </w:numPr>
        <w:kinsoku/>
        <w:overflowPunct/>
        <w:contextualSpacing/>
        <w:jc w:val="both"/>
        <w:rPr>
          <w:i/>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9C3175" w:rsidRPr="00F27C3E">
        <w:rPr>
          <w:i/>
        </w:rPr>
        <w:t xml:space="preserve"> (the half-frame bit as in Rel-15)</w:t>
      </w:r>
    </w:p>
    <w:bookmarkEnd w:id="71"/>
    <w:p w14:paraId="55C75729" w14:textId="77777777" w:rsidR="009C3175" w:rsidRDefault="009C3175" w:rsidP="009C3175">
      <w:pPr>
        <w:pStyle w:val="ListParagraph"/>
        <w:spacing w:after="200" w:line="276" w:lineRule="auto"/>
        <w:contextualSpacing/>
        <w:jc w:val="both"/>
        <w:rPr>
          <w:lang w:eastAsia="ja-JP"/>
        </w:rPr>
      </w:pPr>
    </w:p>
    <w:p w14:paraId="5B679CA8" w14:textId="77777777" w:rsidR="009C3175" w:rsidRDefault="009C3175" w:rsidP="009C3175">
      <w:pPr>
        <w:pStyle w:val="ListParagraph"/>
        <w:spacing w:after="200" w:line="276" w:lineRule="auto"/>
        <w:contextualSpacing/>
        <w:jc w:val="both"/>
        <w:rPr>
          <w:lang w:eastAsia="ja-JP"/>
        </w:rPr>
      </w:pPr>
      <w:r w:rsidRPr="008E2743">
        <w:rPr>
          <w:highlight w:val="green"/>
          <w:lang w:eastAsia="ja-JP"/>
        </w:rPr>
        <w:t>Agreement:</w:t>
      </w:r>
    </w:p>
    <w:p w14:paraId="30F1ADED" w14:textId="77777777" w:rsidR="009C3175" w:rsidRPr="00F27C3E" w:rsidRDefault="009C3175" w:rsidP="009C3175">
      <w:pPr>
        <w:pStyle w:val="ListParagraph"/>
        <w:spacing w:after="200" w:line="276" w:lineRule="auto"/>
        <w:contextualSpacing/>
        <w:jc w:val="both"/>
        <w:rPr>
          <w:i/>
          <w:lang w:eastAsia="ja-JP"/>
        </w:rPr>
      </w:pPr>
      <w:r w:rsidRPr="00F27C3E">
        <w:rPr>
          <w:i/>
          <w:lang w:eastAsia="ja-JP"/>
        </w:rPr>
        <w:t>If Q is known, candidate monitoring slots for Type0 PDCCH search space are the PDCCH monitoring slots associated with SS/PBCH blocks that are QCL with the SS/PBCH block from which the UE determines that a CORESET for Type0-PDCCH CSS set is present</w:t>
      </w:r>
    </w:p>
    <w:p w14:paraId="75E8FCFE" w14:textId="4C045441" w:rsidR="00AF3C65" w:rsidRDefault="009C3175" w:rsidP="00F27C3E">
      <w:pPr>
        <w:pStyle w:val="ListParagraph"/>
        <w:numPr>
          <w:ilvl w:val="0"/>
          <w:numId w:val="39"/>
        </w:numPr>
        <w:kinsoku/>
        <w:overflowPunct/>
        <w:spacing w:after="200" w:line="276" w:lineRule="auto"/>
        <w:contextualSpacing/>
        <w:jc w:val="both"/>
      </w:pPr>
      <w:r w:rsidRPr="00F27C3E">
        <w:rPr>
          <w:i/>
          <w:lang w:eastAsia="ja-JP"/>
        </w:rPr>
        <w:t>Note: Q may be always known depending on where Q is signalled. This aspect is to be discussed further.</w:t>
      </w:r>
    </w:p>
    <w:p w14:paraId="1423184E" w14:textId="4A89A66E" w:rsidR="00E16273" w:rsidRPr="00F27C3E" w:rsidRDefault="0051105A">
      <w:pPr>
        <w:rPr>
          <w:b/>
          <w:u w:val="single"/>
          <w:lang w:eastAsia="x-none"/>
        </w:rPr>
      </w:pPr>
      <w:r w:rsidRPr="00455010">
        <w:rPr>
          <w:b/>
          <w:u w:val="single"/>
          <w:lang w:eastAsia="x-none"/>
        </w:rPr>
        <w:t>RAN1#</w:t>
      </w:r>
      <w:r>
        <w:rPr>
          <w:b/>
          <w:u w:val="single"/>
          <w:lang w:eastAsia="x-none"/>
        </w:rPr>
        <w:t>98bis</w:t>
      </w:r>
    </w:p>
    <w:p w14:paraId="644FB4CF" w14:textId="77777777" w:rsidR="00E16273" w:rsidRDefault="00E16273" w:rsidP="00E16273">
      <w:pPr>
        <w:rPr>
          <w:lang w:eastAsia="x-none"/>
        </w:rPr>
      </w:pPr>
      <w:r w:rsidRPr="00B566EF">
        <w:rPr>
          <w:highlight w:val="green"/>
          <w:lang w:eastAsia="x-none"/>
        </w:rPr>
        <w:t>Agreement:</w:t>
      </w:r>
    </w:p>
    <w:p w14:paraId="76A9381D" w14:textId="3400E618" w:rsidR="00E16273" w:rsidRPr="00F27C3E" w:rsidRDefault="00E16273" w:rsidP="00E16273">
      <w:pPr>
        <w:rPr>
          <w:i/>
          <w:lang w:eastAsia="x-none"/>
        </w:rPr>
      </w:pPr>
      <w:r w:rsidRPr="00F27C3E">
        <w:rPr>
          <w:i/>
          <w:lang w:eastAsia="x-none"/>
        </w:rPr>
        <w:t>If 2 bits can be found to not be necessary in the current MIB, then Parameter Q is indicated in the MIB by a serving cell. Otherwise, Q is indicated in the RMSI.</w:t>
      </w:r>
    </w:p>
    <w:p w14:paraId="54DAB17C" w14:textId="77777777" w:rsidR="00E16273" w:rsidRDefault="00E16273" w:rsidP="00E16273">
      <w:pPr>
        <w:rPr>
          <w:lang w:eastAsia="x-none"/>
        </w:rPr>
      </w:pPr>
      <w:r w:rsidRPr="001455BF">
        <w:rPr>
          <w:highlight w:val="green"/>
          <w:lang w:eastAsia="x-none"/>
        </w:rPr>
        <w:t>Agreement:</w:t>
      </w:r>
    </w:p>
    <w:p w14:paraId="64D7D31D" w14:textId="77777777" w:rsidR="00E16273" w:rsidRPr="00F27C3E" w:rsidRDefault="00E16273" w:rsidP="00E16273">
      <w:pPr>
        <w:pStyle w:val="ListParagraph"/>
        <w:spacing w:after="200" w:line="276" w:lineRule="auto"/>
        <w:contextualSpacing/>
        <w:jc w:val="both"/>
        <w:rPr>
          <w:i/>
        </w:rPr>
      </w:pPr>
      <w:r w:rsidRPr="00F27C3E">
        <w:rPr>
          <w:i/>
        </w:rPr>
        <w:t xml:space="preserve">For RRM measurements of a </w:t>
      </w:r>
      <w:proofErr w:type="spellStart"/>
      <w:r w:rsidRPr="00F27C3E">
        <w:rPr>
          <w:i/>
        </w:rPr>
        <w:t>neighbor</w:t>
      </w:r>
      <w:proofErr w:type="spellEnd"/>
      <w:r w:rsidRPr="00F27C3E">
        <w:rPr>
          <w:i/>
        </w:rPr>
        <w:t xml:space="preserve"> cell in IDLE, INACTIVE and CONNECTED UE states,</w:t>
      </w:r>
    </w:p>
    <w:p w14:paraId="46CADD0C" w14:textId="77777777" w:rsidR="00E16273" w:rsidRPr="00F27C3E" w:rsidRDefault="00E16273" w:rsidP="00E16273">
      <w:pPr>
        <w:pStyle w:val="ListParagraph"/>
        <w:numPr>
          <w:ilvl w:val="0"/>
          <w:numId w:val="42"/>
        </w:numPr>
        <w:kinsoku/>
        <w:overflowPunct/>
        <w:spacing w:after="200" w:line="276" w:lineRule="auto"/>
        <w:contextualSpacing/>
        <w:jc w:val="both"/>
        <w:rPr>
          <w:i/>
        </w:rPr>
      </w:pPr>
      <w:r w:rsidRPr="00F27C3E">
        <w:rPr>
          <w:i/>
        </w:rPr>
        <w:t xml:space="preserve">Support </w:t>
      </w:r>
      <w:proofErr w:type="spellStart"/>
      <w:r w:rsidRPr="00F27C3E">
        <w:rPr>
          <w:i/>
        </w:rPr>
        <w:t>signaling</w:t>
      </w:r>
      <w:proofErr w:type="spellEnd"/>
      <w:r w:rsidRPr="00F27C3E">
        <w:rPr>
          <w:i/>
        </w:rPr>
        <w:t xml:space="preserve"> of a common Q value per frequency by broadcast RRC </w:t>
      </w:r>
      <w:proofErr w:type="spellStart"/>
      <w:r w:rsidRPr="00F27C3E">
        <w:rPr>
          <w:i/>
        </w:rPr>
        <w:t>signaling</w:t>
      </w:r>
      <w:proofErr w:type="spellEnd"/>
      <w:r w:rsidRPr="00F27C3E">
        <w:rPr>
          <w:i/>
        </w:rPr>
        <w:t xml:space="preserve"> (</w:t>
      </w:r>
      <w:proofErr w:type="spellStart"/>
      <w:r w:rsidRPr="00F27C3E">
        <w:rPr>
          <w:i/>
        </w:rPr>
        <w:t>SIBx</w:t>
      </w:r>
      <w:proofErr w:type="spellEnd"/>
      <w:r w:rsidRPr="00F27C3E">
        <w:rPr>
          <w:i/>
        </w:rPr>
        <w:t xml:space="preserve">) and/or dedicated RRC </w:t>
      </w:r>
      <w:proofErr w:type="spellStart"/>
      <w:r w:rsidRPr="00F27C3E">
        <w:rPr>
          <w:i/>
        </w:rPr>
        <w:t>signaling</w:t>
      </w:r>
      <w:proofErr w:type="spellEnd"/>
      <w:r w:rsidRPr="00F27C3E">
        <w:rPr>
          <w:i/>
        </w:rPr>
        <w:t xml:space="preserve"> (</w:t>
      </w:r>
      <w:proofErr w:type="spellStart"/>
      <w:r w:rsidRPr="00F27C3E">
        <w:rPr>
          <w:i/>
        </w:rPr>
        <w:t>measObjectNR</w:t>
      </w:r>
      <w:proofErr w:type="spellEnd"/>
      <w:r w:rsidRPr="00F27C3E">
        <w:rPr>
          <w:i/>
        </w:rPr>
        <w:t>) from the serving cell.</w:t>
      </w:r>
    </w:p>
    <w:p w14:paraId="6F8EE335" w14:textId="77777777" w:rsidR="00E16273" w:rsidRPr="00F27C3E" w:rsidRDefault="00E16273" w:rsidP="00E16273">
      <w:pPr>
        <w:pStyle w:val="ListParagraph"/>
        <w:numPr>
          <w:ilvl w:val="0"/>
          <w:numId w:val="42"/>
        </w:numPr>
        <w:kinsoku/>
        <w:overflowPunct/>
        <w:spacing w:after="200" w:line="276" w:lineRule="auto"/>
        <w:contextualSpacing/>
        <w:jc w:val="both"/>
        <w:rPr>
          <w:i/>
        </w:rPr>
      </w:pPr>
      <w:r w:rsidRPr="00F27C3E">
        <w:rPr>
          <w:i/>
        </w:rPr>
        <w:t xml:space="preserve">Support </w:t>
      </w:r>
      <w:proofErr w:type="spellStart"/>
      <w:r w:rsidRPr="00F27C3E">
        <w:rPr>
          <w:i/>
        </w:rPr>
        <w:t>signaling</w:t>
      </w:r>
      <w:proofErr w:type="spellEnd"/>
      <w:r w:rsidRPr="00F27C3E">
        <w:rPr>
          <w:i/>
        </w:rPr>
        <w:t xml:space="preserve"> from the serving cell of a Q value for a listed neighbour cell. </w:t>
      </w:r>
    </w:p>
    <w:p w14:paraId="57AF5DE4" w14:textId="77777777" w:rsidR="00E16273" w:rsidRPr="00F27C3E" w:rsidRDefault="00E16273" w:rsidP="00E16273">
      <w:pPr>
        <w:pStyle w:val="ListParagraph"/>
        <w:numPr>
          <w:ilvl w:val="1"/>
          <w:numId w:val="42"/>
        </w:numPr>
        <w:kinsoku/>
        <w:overflowPunct/>
        <w:spacing w:after="200" w:line="276" w:lineRule="auto"/>
        <w:contextualSpacing/>
        <w:jc w:val="both"/>
        <w:rPr>
          <w:i/>
        </w:rPr>
      </w:pPr>
      <w:r w:rsidRPr="00F27C3E">
        <w:rPr>
          <w:i/>
        </w:rPr>
        <w:t xml:space="preserve">If Q is </w:t>
      </w:r>
      <w:proofErr w:type="spellStart"/>
      <w:r w:rsidRPr="00F27C3E">
        <w:rPr>
          <w:i/>
        </w:rPr>
        <w:t>signaled</w:t>
      </w:r>
      <w:proofErr w:type="spellEnd"/>
      <w:r w:rsidRPr="00F27C3E">
        <w:rPr>
          <w:i/>
        </w:rPr>
        <w:t xml:space="preserve"> for a listed cell, it overrides any common Q value per frequency  </w:t>
      </w:r>
    </w:p>
    <w:p w14:paraId="7DB1D48F" w14:textId="77777777" w:rsidR="00E16273" w:rsidRDefault="00E16273" w:rsidP="00E16273">
      <w:pPr>
        <w:rPr>
          <w:lang w:eastAsia="x-none"/>
        </w:rPr>
      </w:pPr>
      <w:r w:rsidRPr="0087699D">
        <w:rPr>
          <w:highlight w:val="green"/>
          <w:lang w:eastAsia="x-none"/>
        </w:rPr>
        <w:t>Agreement:</w:t>
      </w:r>
    </w:p>
    <w:p w14:paraId="2A345EE6" w14:textId="77777777" w:rsidR="00E16273" w:rsidRPr="00F27C3E" w:rsidRDefault="00E16273" w:rsidP="00E16273">
      <w:pPr>
        <w:widowControl/>
        <w:numPr>
          <w:ilvl w:val="0"/>
          <w:numId w:val="44"/>
        </w:numPr>
        <w:kinsoku/>
        <w:overflowPunct/>
        <w:autoSpaceDE/>
        <w:autoSpaceDN/>
        <w:spacing w:after="0"/>
        <w:ind w:left="360"/>
        <w:jc w:val="left"/>
        <w:rPr>
          <w:i/>
          <w:lang w:eastAsia="x-none"/>
        </w:rPr>
      </w:pPr>
      <w:r w:rsidRPr="00F27C3E">
        <w:rPr>
          <w:i/>
          <w:lang w:eastAsia="x-none"/>
        </w:rPr>
        <w:t>No further down selection is made for set of Q values, i.e., Q = {1,2,4,8} (resolves FFS of prior agreement on Q values)</w:t>
      </w:r>
    </w:p>
    <w:p w14:paraId="3629553A" w14:textId="77777777" w:rsidR="00E16273" w:rsidRPr="00F27C3E" w:rsidRDefault="00E16273" w:rsidP="00E16273">
      <w:pPr>
        <w:widowControl/>
        <w:numPr>
          <w:ilvl w:val="0"/>
          <w:numId w:val="43"/>
        </w:numPr>
        <w:kinsoku/>
        <w:overflowPunct/>
        <w:autoSpaceDE/>
        <w:autoSpaceDN/>
        <w:spacing w:after="0"/>
        <w:ind w:left="720"/>
        <w:jc w:val="left"/>
        <w:rPr>
          <w:i/>
          <w:lang w:eastAsia="x-none"/>
        </w:rPr>
      </w:pPr>
      <w:r w:rsidRPr="00F27C3E">
        <w:rPr>
          <w:i/>
          <w:lang w:eastAsia="x-none"/>
        </w:rPr>
        <w:t>UE does not expect to be configured with two Type-0 PDCCH monitoring occasions in a slot with Q=1.</w:t>
      </w:r>
    </w:p>
    <w:p w14:paraId="6AB76A55" w14:textId="77777777" w:rsidR="00E16273" w:rsidRPr="00F27C3E" w:rsidRDefault="00E16273" w:rsidP="00E16273">
      <w:pPr>
        <w:widowControl/>
        <w:numPr>
          <w:ilvl w:val="0"/>
          <w:numId w:val="43"/>
        </w:numPr>
        <w:kinsoku/>
        <w:overflowPunct/>
        <w:autoSpaceDE/>
        <w:autoSpaceDN/>
        <w:spacing w:after="0"/>
        <w:ind w:left="720"/>
        <w:jc w:val="left"/>
        <w:rPr>
          <w:i/>
          <w:lang w:eastAsia="x-none"/>
        </w:rPr>
      </w:pPr>
      <w:r w:rsidRPr="00F27C3E">
        <w:rPr>
          <w:i/>
          <w:lang w:eastAsia="x-none"/>
        </w:rPr>
        <w:t xml:space="preserve">Note: This does not imply a change in Rel-15 </w:t>
      </w:r>
      <w:proofErr w:type="spellStart"/>
      <w:r w:rsidRPr="00F27C3E">
        <w:rPr>
          <w:i/>
          <w:lang w:eastAsia="x-none"/>
        </w:rPr>
        <w:t>behavior</w:t>
      </w:r>
      <w:proofErr w:type="spellEnd"/>
      <w:r w:rsidRPr="00F27C3E">
        <w:rPr>
          <w:i/>
          <w:lang w:eastAsia="x-none"/>
        </w:rPr>
        <w:t xml:space="preserve"> for Type-0 PDCCH monitoring in two consecutive slots.</w:t>
      </w:r>
    </w:p>
    <w:p w14:paraId="19773E09" w14:textId="77777777" w:rsidR="00E16273" w:rsidRPr="00F27C3E" w:rsidRDefault="00E16273" w:rsidP="00E16273">
      <w:pPr>
        <w:widowControl/>
        <w:numPr>
          <w:ilvl w:val="0"/>
          <w:numId w:val="43"/>
        </w:numPr>
        <w:kinsoku/>
        <w:overflowPunct/>
        <w:autoSpaceDE/>
        <w:autoSpaceDN/>
        <w:spacing w:after="0"/>
        <w:ind w:left="720"/>
        <w:jc w:val="left"/>
        <w:rPr>
          <w:i/>
          <w:lang w:eastAsia="x-none"/>
        </w:rPr>
      </w:pPr>
      <w:r w:rsidRPr="00F27C3E">
        <w:rPr>
          <w:i/>
          <w:lang w:eastAsia="x-none"/>
        </w:rPr>
        <w:t>Note: This agreement does not imply any changes to Rel-15 PDCCH monitoring requirements on BD/CCE limits per slot</w:t>
      </w:r>
    </w:p>
    <w:p w14:paraId="0E939C1D" w14:textId="77777777" w:rsidR="00E16273" w:rsidRPr="00F27C3E" w:rsidRDefault="00E16273" w:rsidP="00E16273">
      <w:pPr>
        <w:widowControl/>
        <w:numPr>
          <w:ilvl w:val="0"/>
          <w:numId w:val="44"/>
        </w:numPr>
        <w:kinsoku/>
        <w:overflowPunct/>
        <w:autoSpaceDE/>
        <w:autoSpaceDN/>
        <w:spacing w:after="0"/>
        <w:ind w:left="360"/>
        <w:jc w:val="left"/>
        <w:rPr>
          <w:i/>
          <w:lang w:eastAsia="x-none"/>
        </w:rPr>
      </w:pPr>
      <w:r w:rsidRPr="00F27C3E">
        <w:rPr>
          <w:i/>
          <w:lang w:eastAsia="x-none"/>
        </w:rPr>
        <w:t>RAN4 requirements for SSB detection during initial cell search should be defined assuming Q = 8. This assumption does not have any other specification impact.</w:t>
      </w:r>
    </w:p>
    <w:p w14:paraId="4FD8CAE4" w14:textId="77777777" w:rsidR="00E16273" w:rsidRPr="00F27C3E" w:rsidRDefault="00E16273" w:rsidP="00E16273">
      <w:pPr>
        <w:widowControl/>
        <w:numPr>
          <w:ilvl w:val="1"/>
          <w:numId w:val="44"/>
        </w:numPr>
        <w:kinsoku/>
        <w:overflowPunct/>
        <w:autoSpaceDE/>
        <w:autoSpaceDN/>
        <w:spacing w:after="0"/>
        <w:jc w:val="left"/>
        <w:rPr>
          <w:i/>
          <w:lang w:eastAsia="x-none"/>
        </w:rPr>
      </w:pPr>
      <w:r w:rsidRPr="00F27C3E">
        <w:rPr>
          <w:i/>
          <w:lang w:eastAsia="x-none"/>
        </w:rPr>
        <w:t xml:space="preserve">Include this agreement in </w:t>
      </w:r>
      <w:proofErr w:type="gramStart"/>
      <w:r w:rsidRPr="00F27C3E">
        <w:rPr>
          <w:i/>
          <w:lang w:eastAsia="x-none"/>
        </w:rPr>
        <w:t>an</w:t>
      </w:r>
      <w:proofErr w:type="gramEnd"/>
      <w:r w:rsidRPr="00F27C3E">
        <w:rPr>
          <w:i/>
          <w:lang w:eastAsia="x-none"/>
        </w:rPr>
        <w:t xml:space="preserve"> LS to RAN4 asking them to take this into account. The LS should also provide an overview on the definition of Q.</w:t>
      </w:r>
    </w:p>
    <w:p w14:paraId="6D647AAD" w14:textId="77777777" w:rsidR="00E16273" w:rsidRDefault="00E16273" w:rsidP="00E16273">
      <w:pPr>
        <w:pStyle w:val="ListParagraph"/>
        <w:spacing w:after="200" w:line="276" w:lineRule="auto"/>
        <w:contextualSpacing/>
        <w:jc w:val="both"/>
      </w:pPr>
    </w:p>
    <w:p w14:paraId="42C31EC2" w14:textId="77777777" w:rsidR="00E16273" w:rsidRDefault="00E16273" w:rsidP="00E16273">
      <w:pPr>
        <w:pStyle w:val="ListParagraph"/>
        <w:spacing w:after="200" w:line="276" w:lineRule="auto"/>
        <w:contextualSpacing/>
        <w:jc w:val="both"/>
      </w:pPr>
      <w:r w:rsidRPr="00E81AE7">
        <w:rPr>
          <w:highlight w:val="green"/>
        </w:rPr>
        <w:t>Agreement:</w:t>
      </w:r>
    </w:p>
    <w:p w14:paraId="527FBF22" w14:textId="77777777" w:rsidR="00E16273" w:rsidRPr="00F27C3E" w:rsidRDefault="00E16273" w:rsidP="00E16273">
      <w:pPr>
        <w:pStyle w:val="ListParagraph"/>
        <w:numPr>
          <w:ilvl w:val="0"/>
          <w:numId w:val="44"/>
        </w:numPr>
        <w:kinsoku/>
        <w:overflowPunct/>
        <w:ind w:left="360"/>
        <w:contextualSpacing/>
        <w:rPr>
          <w:i/>
          <w:lang w:val="en-US"/>
        </w:rPr>
      </w:pPr>
      <w:r w:rsidRPr="00F27C3E">
        <w:rPr>
          <w:i/>
          <w:lang w:val="en-US"/>
        </w:rPr>
        <w:t>The RSSI measurement timing configuration (RMTC) includes the following:</w:t>
      </w:r>
    </w:p>
    <w:p w14:paraId="09D46035" w14:textId="77777777" w:rsidR="00E16273" w:rsidRPr="00F27C3E" w:rsidRDefault="00E16273" w:rsidP="00E16273">
      <w:pPr>
        <w:pStyle w:val="ListParagraph"/>
        <w:numPr>
          <w:ilvl w:val="0"/>
          <w:numId w:val="45"/>
        </w:numPr>
        <w:kinsoku/>
        <w:overflowPunct/>
        <w:ind w:left="720"/>
        <w:contextualSpacing/>
        <w:rPr>
          <w:i/>
          <w:lang w:val="en-US"/>
        </w:rPr>
      </w:pPr>
      <w:r w:rsidRPr="00F27C3E">
        <w:rPr>
          <w:i/>
          <w:lang w:val="en-US"/>
        </w:rPr>
        <w:t xml:space="preserve">Time-domain parameters: </w:t>
      </w:r>
    </w:p>
    <w:p w14:paraId="337B9776" w14:textId="77777777" w:rsidR="00E16273" w:rsidRPr="00F27C3E" w:rsidRDefault="00E16273" w:rsidP="00E16273">
      <w:pPr>
        <w:pStyle w:val="ListParagraph"/>
        <w:numPr>
          <w:ilvl w:val="0"/>
          <w:numId w:val="44"/>
        </w:numPr>
        <w:kinsoku/>
        <w:overflowPunct/>
        <w:ind w:left="1080"/>
        <w:contextualSpacing/>
        <w:rPr>
          <w:i/>
          <w:lang w:val="en-US"/>
        </w:rPr>
      </w:pPr>
      <w:r w:rsidRPr="00F27C3E">
        <w:rPr>
          <w:i/>
          <w:lang w:val="en-US"/>
        </w:rPr>
        <w:t xml:space="preserve">Periodicity (e.g., 40/80/160/320/640 </w:t>
      </w:r>
      <w:proofErr w:type="spellStart"/>
      <w:r w:rsidRPr="00F27C3E">
        <w:rPr>
          <w:i/>
          <w:lang w:val="en-US"/>
        </w:rPr>
        <w:t>ms</w:t>
      </w:r>
      <w:proofErr w:type="spellEnd"/>
      <w:r w:rsidRPr="00F27C3E">
        <w:rPr>
          <w:i/>
          <w:lang w:val="en-US"/>
        </w:rPr>
        <w:t xml:space="preserve">) </w:t>
      </w:r>
    </w:p>
    <w:p w14:paraId="276E6B47" w14:textId="77777777" w:rsidR="00E16273" w:rsidRPr="00F27C3E" w:rsidRDefault="00E16273" w:rsidP="00E16273">
      <w:pPr>
        <w:pStyle w:val="ListParagraph"/>
        <w:numPr>
          <w:ilvl w:val="0"/>
          <w:numId w:val="44"/>
        </w:numPr>
        <w:kinsoku/>
        <w:overflowPunct/>
        <w:ind w:left="1080"/>
        <w:contextualSpacing/>
        <w:rPr>
          <w:i/>
          <w:lang w:val="en-US"/>
        </w:rPr>
      </w:pPr>
      <w:r w:rsidRPr="00F27C3E">
        <w:rPr>
          <w:i/>
          <w:lang w:val="en-US"/>
        </w:rPr>
        <w:t>Measurement duration in terms of OFDM symbols with a configured reference subcarrier spacing</w:t>
      </w:r>
    </w:p>
    <w:p w14:paraId="52163B5D" w14:textId="77777777" w:rsidR="00E16273" w:rsidRPr="00F27C3E" w:rsidRDefault="00E16273" w:rsidP="00E16273">
      <w:pPr>
        <w:pStyle w:val="ListParagraph"/>
        <w:numPr>
          <w:ilvl w:val="0"/>
          <w:numId w:val="44"/>
        </w:numPr>
        <w:kinsoku/>
        <w:overflowPunct/>
        <w:ind w:left="1080"/>
        <w:contextualSpacing/>
        <w:rPr>
          <w:i/>
          <w:lang w:val="en-US"/>
        </w:rPr>
      </w:pPr>
      <w:r w:rsidRPr="00F27C3E">
        <w:rPr>
          <w:i/>
          <w:lang w:val="en-US"/>
        </w:rPr>
        <w:t>Offset of RMTC measurement duration</w:t>
      </w:r>
    </w:p>
    <w:p w14:paraId="39F03DF2" w14:textId="77777777" w:rsidR="00E16273" w:rsidRPr="00F27C3E" w:rsidRDefault="00E16273" w:rsidP="00E16273">
      <w:pPr>
        <w:pStyle w:val="ListParagraph"/>
        <w:numPr>
          <w:ilvl w:val="0"/>
          <w:numId w:val="45"/>
        </w:numPr>
        <w:kinsoku/>
        <w:overflowPunct/>
        <w:ind w:left="720"/>
        <w:contextualSpacing/>
        <w:rPr>
          <w:i/>
          <w:lang w:val="en-US"/>
        </w:rPr>
      </w:pPr>
      <w:r w:rsidRPr="00F27C3E">
        <w:rPr>
          <w:i/>
          <w:lang w:val="en-US"/>
        </w:rPr>
        <w:t>Frequency-domain parameters:</w:t>
      </w:r>
    </w:p>
    <w:p w14:paraId="50853A9D" w14:textId="77777777" w:rsidR="00E16273" w:rsidRPr="00F27C3E" w:rsidRDefault="00E16273" w:rsidP="00E16273">
      <w:pPr>
        <w:pStyle w:val="ListParagraph"/>
        <w:numPr>
          <w:ilvl w:val="0"/>
          <w:numId w:val="44"/>
        </w:numPr>
        <w:kinsoku/>
        <w:overflowPunct/>
        <w:ind w:left="1080"/>
        <w:contextualSpacing/>
        <w:rPr>
          <w:i/>
          <w:lang w:val="en-US"/>
        </w:rPr>
      </w:pPr>
      <w:r w:rsidRPr="00F27C3E">
        <w:rPr>
          <w:i/>
          <w:lang w:val="en-US"/>
        </w:rPr>
        <w:t>Measurement bandwidth at least in units of LBT bandwidths</w:t>
      </w:r>
    </w:p>
    <w:p w14:paraId="222680BD" w14:textId="77777777" w:rsidR="00E16273" w:rsidRPr="00F27C3E" w:rsidRDefault="00E16273" w:rsidP="00E16273">
      <w:pPr>
        <w:pStyle w:val="ListParagraph"/>
        <w:numPr>
          <w:ilvl w:val="1"/>
          <w:numId w:val="44"/>
        </w:numPr>
        <w:kinsoku/>
        <w:overflowPunct/>
        <w:contextualSpacing/>
        <w:rPr>
          <w:i/>
          <w:lang w:val="en-US"/>
        </w:rPr>
      </w:pPr>
      <w:r w:rsidRPr="00F27C3E">
        <w:rPr>
          <w:i/>
          <w:lang w:val="en-US"/>
        </w:rPr>
        <w:t>FFS: Units other than LBT bandwidths</w:t>
      </w:r>
    </w:p>
    <w:p w14:paraId="3A25951F" w14:textId="77777777" w:rsidR="00E16273" w:rsidRPr="00F27C3E" w:rsidRDefault="00E16273" w:rsidP="00E16273">
      <w:pPr>
        <w:pStyle w:val="ListParagraph"/>
        <w:numPr>
          <w:ilvl w:val="1"/>
          <w:numId w:val="44"/>
        </w:numPr>
        <w:kinsoku/>
        <w:overflowPunct/>
        <w:contextualSpacing/>
        <w:rPr>
          <w:i/>
          <w:lang w:val="en-US"/>
        </w:rPr>
      </w:pPr>
      <w:r w:rsidRPr="00F27C3E">
        <w:rPr>
          <w:i/>
          <w:lang w:val="en-US"/>
        </w:rPr>
        <w:t xml:space="preserve">Note: RAN4 can determine if the bandwidth used for the measurement within an LBT bandwidth can be less than the signaled measurement bandwidth. </w:t>
      </w:r>
    </w:p>
    <w:p w14:paraId="4ED6A485" w14:textId="77777777" w:rsidR="00E16273" w:rsidRPr="00F27C3E" w:rsidRDefault="00E16273" w:rsidP="00E16273">
      <w:pPr>
        <w:pStyle w:val="ListParagraph"/>
        <w:numPr>
          <w:ilvl w:val="0"/>
          <w:numId w:val="44"/>
        </w:numPr>
        <w:kinsoku/>
        <w:overflowPunct/>
        <w:ind w:left="1080"/>
        <w:contextualSpacing/>
        <w:rPr>
          <w:i/>
          <w:lang w:val="en-US"/>
        </w:rPr>
      </w:pPr>
      <w:r w:rsidRPr="00F27C3E">
        <w:rPr>
          <w:i/>
          <w:lang w:val="en-US"/>
        </w:rPr>
        <w:t>Measurement ARFCN for inter-frequency measurements</w:t>
      </w:r>
    </w:p>
    <w:p w14:paraId="1B726F7D" w14:textId="77777777" w:rsidR="00E16273" w:rsidRPr="00F27C3E" w:rsidRDefault="00E16273" w:rsidP="00E16273">
      <w:pPr>
        <w:pStyle w:val="ListParagraph"/>
        <w:numPr>
          <w:ilvl w:val="0"/>
          <w:numId w:val="44"/>
        </w:numPr>
        <w:kinsoku/>
        <w:overflowPunct/>
        <w:ind w:left="360"/>
        <w:contextualSpacing/>
        <w:rPr>
          <w:i/>
          <w:lang w:val="en-US"/>
        </w:rPr>
      </w:pPr>
      <w:r w:rsidRPr="00F27C3E">
        <w:rPr>
          <w:i/>
          <w:lang w:val="en-US"/>
        </w:rPr>
        <w:t>Configurable L3 filtering as in RSSI for LTE-LAA</w:t>
      </w:r>
    </w:p>
    <w:p w14:paraId="102BDAD7" w14:textId="77777777" w:rsidR="00E16273" w:rsidRPr="00F27C3E" w:rsidRDefault="00E16273" w:rsidP="00E16273">
      <w:pPr>
        <w:pStyle w:val="ListParagraph"/>
        <w:spacing w:after="200" w:line="276" w:lineRule="auto"/>
        <w:contextualSpacing/>
        <w:jc w:val="both"/>
        <w:rPr>
          <w:i/>
        </w:rPr>
      </w:pPr>
    </w:p>
    <w:p w14:paraId="7D772811" w14:textId="77777777" w:rsidR="00E16273" w:rsidRPr="00F27C3E" w:rsidRDefault="00E16273" w:rsidP="00E16273">
      <w:pPr>
        <w:pStyle w:val="ListParagraph"/>
        <w:spacing w:after="200" w:line="276" w:lineRule="auto"/>
        <w:contextualSpacing/>
        <w:jc w:val="both"/>
        <w:rPr>
          <w:i/>
          <w:u w:val="single"/>
        </w:rPr>
      </w:pPr>
      <w:r w:rsidRPr="00F27C3E">
        <w:rPr>
          <w:i/>
          <w:u w:val="single"/>
        </w:rPr>
        <w:t>Conclusion:</w:t>
      </w:r>
    </w:p>
    <w:p w14:paraId="5F491CB2" w14:textId="77777777" w:rsidR="00E16273" w:rsidRPr="00F27C3E" w:rsidRDefault="00E16273" w:rsidP="00E16273">
      <w:pPr>
        <w:pStyle w:val="ListParagraph"/>
        <w:spacing w:after="200" w:line="276" w:lineRule="auto"/>
        <w:contextualSpacing/>
        <w:jc w:val="both"/>
        <w:rPr>
          <w:i/>
        </w:rPr>
      </w:pPr>
      <w:r w:rsidRPr="00F27C3E">
        <w:rPr>
          <w:i/>
        </w:rPr>
        <w:t>No new medium contention/load metrics other than channel occupancy are introduced</w:t>
      </w:r>
    </w:p>
    <w:p w14:paraId="12DEB0B5" w14:textId="77777777" w:rsidR="00E16273" w:rsidRDefault="00E16273" w:rsidP="00E16273">
      <w:pPr>
        <w:pStyle w:val="ListParagraph"/>
        <w:spacing w:after="200" w:line="276" w:lineRule="auto"/>
        <w:contextualSpacing/>
        <w:jc w:val="both"/>
      </w:pPr>
    </w:p>
    <w:p w14:paraId="042DD3A5" w14:textId="77777777" w:rsidR="00E16273" w:rsidRPr="00442E99" w:rsidRDefault="00E16273" w:rsidP="00E16273">
      <w:pPr>
        <w:pStyle w:val="ListParagraph"/>
        <w:spacing w:after="200" w:line="276" w:lineRule="auto"/>
        <w:contextualSpacing/>
        <w:jc w:val="both"/>
      </w:pPr>
      <w:r w:rsidRPr="00D200AF">
        <w:rPr>
          <w:highlight w:val="green"/>
        </w:rPr>
        <w:t>Agreement:</w:t>
      </w:r>
    </w:p>
    <w:p w14:paraId="6D1D03C8" w14:textId="77777777" w:rsidR="00E16273" w:rsidRPr="00F27C3E" w:rsidRDefault="00E16273" w:rsidP="00E16273">
      <w:pPr>
        <w:pStyle w:val="ListParagraph"/>
        <w:spacing w:after="200" w:line="276" w:lineRule="auto"/>
        <w:contextualSpacing/>
        <w:jc w:val="both"/>
        <w:rPr>
          <w:i/>
        </w:rPr>
      </w:pPr>
      <w:r w:rsidRPr="00F27C3E">
        <w:rPr>
          <w:i/>
        </w:rPr>
        <w:t>Support configuration of the DRS transmission window duration of a UE’s serving cell(s)</w:t>
      </w:r>
    </w:p>
    <w:p w14:paraId="0D26FB42" w14:textId="77777777" w:rsidR="00E16273" w:rsidRPr="00F27C3E" w:rsidRDefault="00E16273" w:rsidP="00E16273">
      <w:pPr>
        <w:pStyle w:val="ListParagraph"/>
        <w:numPr>
          <w:ilvl w:val="0"/>
          <w:numId w:val="46"/>
        </w:numPr>
        <w:kinsoku/>
        <w:overflowPunct/>
        <w:spacing w:after="200" w:line="276" w:lineRule="auto"/>
        <w:contextualSpacing/>
        <w:jc w:val="both"/>
        <w:rPr>
          <w:i/>
        </w:rPr>
      </w:pPr>
      <w:r w:rsidRPr="00F27C3E">
        <w:rPr>
          <w:i/>
        </w:rPr>
        <w:t>DRS transmission window periodicity is the same as the configuration of SSB burst periodicity</w:t>
      </w:r>
    </w:p>
    <w:p w14:paraId="2BB5ACAD" w14:textId="03AFC79F" w:rsidR="00E16273" w:rsidRPr="00F27C3E" w:rsidRDefault="00E16273" w:rsidP="00F27C3E">
      <w:pPr>
        <w:pStyle w:val="ListParagraph"/>
        <w:numPr>
          <w:ilvl w:val="0"/>
          <w:numId w:val="46"/>
        </w:numPr>
        <w:kinsoku/>
        <w:overflowPunct/>
        <w:spacing w:after="200" w:line="276" w:lineRule="auto"/>
        <w:contextualSpacing/>
        <w:jc w:val="both"/>
        <w:rPr>
          <w:i/>
        </w:rPr>
      </w:pPr>
      <w:r w:rsidRPr="00F27C3E">
        <w:rPr>
          <w:i/>
        </w:rPr>
        <w:t xml:space="preserve">Note: RAN4 performance requirements depending on the DRS transmission window size, e.g., RRM, will assume a DRS transmission window size of 5 </w:t>
      </w:r>
      <w:proofErr w:type="spellStart"/>
      <w:r w:rsidRPr="00F27C3E">
        <w:rPr>
          <w:i/>
        </w:rPr>
        <w:t>ms</w:t>
      </w:r>
      <w:proofErr w:type="spellEnd"/>
    </w:p>
    <w:p w14:paraId="73AE4322" w14:textId="77777777" w:rsidR="00E16273" w:rsidRDefault="00E16273" w:rsidP="00E16273">
      <w:pPr>
        <w:rPr>
          <w:lang w:eastAsia="x-none"/>
        </w:rPr>
      </w:pPr>
      <w:r w:rsidRPr="00235308">
        <w:rPr>
          <w:highlight w:val="green"/>
          <w:lang w:eastAsia="x-none"/>
        </w:rPr>
        <w:t>Agreement:</w:t>
      </w:r>
    </w:p>
    <w:p w14:paraId="7F526AD4" w14:textId="77777777" w:rsidR="00E16273" w:rsidRPr="00F27C3E" w:rsidRDefault="00E16273" w:rsidP="00E16273">
      <w:pPr>
        <w:rPr>
          <w:i/>
        </w:rPr>
      </w:pPr>
      <w:r w:rsidRPr="00F27C3E">
        <w:rPr>
          <w:i/>
        </w:rPr>
        <w:t>The ssb-PositionsInBurst IE is configured as in Rel-15 NR</w:t>
      </w:r>
    </w:p>
    <w:p w14:paraId="17D95468" w14:textId="77777777" w:rsidR="00E16273" w:rsidRPr="00F27C3E" w:rsidRDefault="00E16273" w:rsidP="00E16273">
      <w:pPr>
        <w:widowControl/>
        <w:numPr>
          <w:ilvl w:val="0"/>
          <w:numId w:val="47"/>
        </w:numPr>
        <w:kinsoku/>
        <w:overflowPunct/>
        <w:autoSpaceDE/>
        <w:autoSpaceDN/>
        <w:spacing w:after="0"/>
        <w:jc w:val="left"/>
        <w:rPr>
          <w:i/>
          <w:lang w:eastAsia="x-none"/>
        </w:rPr>
      </w:pPr>
      <w:r w:rsidRPr="00F27C3E">
        <w:rPr>
          <w:i/>
        </w:rPr>
        <w:t>FFS: Interpretation of the field for NR-U</w:t>
      </w:r>
    </w:p>
    <w:p w14:paraId="313F4BE7" w14:textId="77777777" w:rsidR="00E16273" w:rsidRPr="00383871" w:rsidRDefault="00E16273">
      <w:pPr>
        <w:rPr>
          <w:lang w:eastAsia="ko-KR"/>
        </w:rPr>
      </w:pPr>
    </w:p>
    <w:sectPr w:rsidR="00E16273" w:rsidRPr="00383871"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DF35A" w14:textId="77777777" w:rsidR="00647EFB" w:rsidRDefault="00647EFB" w:rsidP="00F53A74">
      <w:r>
        <w:separator/>
      </w:r>
    </w:p>
    <w:p w14:paraId="48CDA673" w14:textId="77777777" w:rsidR="00647EFB" w:rsidRDefault="00647EFB" w:rsidP="00F53A74"/>
  </w:endnote>
  <w:endnote w:type="continuationSeparator" w:id="0">
    <w:p w14:paraId="45859B6E" w14:textId="77777777" w:rsidR="00647EFB" w:rsidRDefault="00647EFB" w:rsidP="00F53A74">
      <w:r>
        <w:continuationSeparator/>
      </w:r>
    </w:p>
    <w:p w14:paraId="31A89F68" w14:textId="77777777" w:rsidR="00647EFB" w:rsidRDefault="00647EFB" w:rsidP="00F53A74"/>
  </w:endnote>
  <w:endnote w:type="continuationNotice" w:id="1">
    <w:p w14:paraId="470E82B4" w14:textId="77777777" w:rsidR="00647EFB" w:rsidRDefault="00647EFB" w:rsidP="00F53A74"/>
    <w:p w14:paraId="12B90D02" w14:textId="77777777" w:rsidR="00647EFB" w:rsidRDefault="00647EFB"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647EFB" w:rsidRDefault="00647EFB"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647EFB" w:rsidRDefault="00647EFB" w:rsidP="00F53A74">
    <w:pPr>
      <w:pStyle w:val="Footer"/>
    </w:pPr>
  </w:p>
  <w:p w14:paraId="164FD115" w14:textId="77777777" w:rsidR="00647EFB" w:rsidRDefault="00647EFB"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647EFB" w:rsidRDefault="00647EFB">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780B2" w14:textId="77777777" w:rsidR="00647EFB" w:rsidRDefault="00647EFB" w:rsidP="00F53A74">
      <w:r>
        <w:separator/>
      </w:r>
    </w:p>
    <w:p w14:paraId="3E00F1D3" w14:textId="77777777" w:rsidR="00647EFB" w:rsidRDefault="00647EFB" w:rsidP="00F53A74"/>
  </w:footnote>
  <w:footnote w:type="continuationSeparator" w:id="0">
    <w:p w14:paraId="41C4BB56" w14:textId="77777777" w:rsidR="00647EFB" w:rsidRDefault="00647EFB" w:rsidP="00F53A74">
      <w:r>
        <w:continuationSeparator/>
      </w:r>
    </w:p>
    <w:p w14:paraId="3353AC28" w14:textId="77777777" w:rsidR="00647EFB" w:rsidRDefault="00647EFB" w:rsidP="00F53A74"/>
  </w:footnote>
  <w:footnote w:type="continuationNotice" w:id="1">
    <w:p w14:paraId="23839441" w14:textId="77777777" w:rsidR="00647EFB" w:rsidRDefault="00647EFB" w:rsidP="00F53A74"/>
    <w:p w14:paraId="09DB5037" w14:textId="77777777" w:rsidR="00647EFB" w:rsidRDefault="00647EFB"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3BBA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007AA"/>
    <w:multiLevelType w:val="hybridMultilevel"/>
    <w:tmpl w:val="7570D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FCE5F67"/>
    <w:multiLevelType w:val="hybridMultilevel"/>
    <w:tmpl w:val="68641A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hybridMultilevel"/>
    <w:tmpl w:val="58A08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7240130">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60CAB"/>
    <w:multiLevelType w:val="hybridMultilevel"/>
    <w:tmpl w:val="53BA7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87DF4"/>
    <w:multiLevelType w:val="hybridMultilevel"/>
    <w:tmpl w:val="D0AA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35FFD"/>
    <w:multiLevelType w:val="hybridMultilevel"/>
    <w:tmpl w:val="9192F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43"/>
  </w:num>
  <w:num w:numId="3">
    <w:abstractNumId w:val="45"/>
  </w:num>
  <w:num w:numId="4">
    <w:abstractNumId w:val="23"/>
  </w:num>
  <w:num w:numId="5">
    <w:abstractNumId w:val="27"/>
  </w:num>
  <w:num w:numId="6">
    <w:abstractNumId w:val="16"/>
  </w:num>
  <w:num w:numId="7">
    <w:abstractNumId w:val="19"/>
  </w:num>
  <w:num w:numId="8">
    <w:abstractNumId w:val="29"/>
  </w:num>
  <w:num w:numId="9">
    <w:abstractNumId w:val="18"/>
  </w:num>
  <w:num w:numId="10">
    <w:abstractNumId w:val="0"/>
  </w:num>
  <w:num w:numId="11">
    <w:abstractNumId w:val="1"/>
  </w:num>
  <w:num w:numId="12">
    <w:abstractNumId w:val="37"/>
  </w:num>
  <w:num w:numId="13">
    <w:abstractNumId w:val="34"/>
  </w:num>
  <w:num w:numId="14">
    <w:abstractNumId w:val="26"/>
  </w:num>
  <w:num w:numId="15">
    <w:abstractNumId w:val="13"/>
  </w:num>
  <w:num w:numId="16">
    <w:abstractNumId w:val="28"/>
  </w:num>
  <w:num w:numId="17">
    <w:abstractNumId w:val="32"/>
  </w:num>
  <w:num w:numId="18">
    <w:abstractNumId w:val="8"/>
  </w:num>
  <w:num w:numId="19">
    <w:abstractNumId w:val="33"/>
  </w:num>
  <w:num w:numId="20">
    <w:abstractNumId w:val="39"/>
  </w:num>
  <w:num w:numId="21">
    <w:abstractNumId w:val="0"/>
  </w:num>
  <w:num w:numId="22">
    <w:abstractNumId w:val="6"/>
  </w:num>
  <w:num w:numId="23">
    <w:abstractNumId w:val="36"/>
  </w:num>
  <w:num w:numId="24">
    <w:abstractNumId w:val="25"/>
  </w:num>
  <w:num w:numId="25">
    <w:abstractNumId w:val="41"/>
  </w:num>
  <w:num w:numId="26">
    <w:abstractNumId w:val="21"/>
  </w:num>
  <w:num w:numId="27">
    <w:abstractNumId w:val="30"/>
  </w:num>
  <w:num w:numId="28">
    <w:abstractNumId w:val="35"/>
  </w:num>
  <w:num w:numId="29">
    <w:abstractNumId w:val="44"/>
  </w:num>
  <w:num w:numId="30">
    <w:abstractNumId w:val="17"/>
  </w:num>
  <w:num w:numId="31">
    <w:abstractNumId w:val="9"/>
  </w:num>
  <w:num w:numId="32">
    <w:abstractNumId w:val="11"/>
  </w:num>
  <w:num w:numId="33">
    <w:abstractNumId w:val="5"/>
  </w:num>
  <w:num w:numId="34">
    <w:abstractNumId w:val="40"/>
  </w:num>
  <w:num w:numId="35">
    <w:abstractNumId w:val="7"/>
  </w:num>
  <w:num w:numId="36">
    <w:abstractNumId w:val="2"/>
  </w:num>
  <w:num w:numId="37">
    <w:abstractNumId w:val="12"/>
  </w:num>
  <w:num w:numId="38">
    <w:abstractNumId w:val="42"/>
  </w:num>
  <w:num w:numId="39">
    <w:abstractNumId w:val="22"/>
  </w:num>
  <w:num w:numId="40">
    <w:abstractNumId w:val="31"/>
  </w:num>
  <w:num w:numId="41">
    <w:abstractNumId w:val="3"/>
  </w:num>
  <w:num w:numId="42">
    <w:abstractNumId w:val="15"/>
  </w:num>
  <w:num w:numId="43">
    <w:abstractNumId w:val="14"/>
  </w:num>
  <w:num w:numId="44">
    <w:abstractNumId w:val="24"/>
  </w:num>
  <w:num w:numId="45">
    <w:abstractNumId w:val="4"/>
  </w:num>
  <w:num w:numId="46">
    <w:abstractNumId w:val="38"/>
  </w:num>
  <w:num w:numId="47">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433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4A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053"/>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301"/>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273"/>
    <w:rsid w:val="00E164EA"/>
    <w:rsid w:val="00E165D6"/>
    <w:rsid w:val="00E16C82"/>
    <w:rsid w:val="00E17208"/>
    <w:rsid w:val="00E17345"/>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8AC"/>
    <w:rsid w:val="00F23951"/>
    <w:rsid w:val="00F2403A"/>
    <w:rsid w:val="00F241BA"/>
    <w:rsid w:val="00F243F9"/>
    <w:rsid w:val="00F2446E"/>
    <w:rsid w:val="00F2454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9"/>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9"/>
      </w:numPr>
      <w:outlineLvl w:val="4"/>
    </w:pPr>
    <w:rPr>
      <w:b/>
      <w:bCs/>
      <w:sz w:val="24"/>
    </w:rPr>
  </w:style>
  <w:style w:type="paragraph" w:styleId="Heading6">
    <w:name w:val="heading 6"/>
    <w:basedOn w:val="Normal"/>
    <w:next w:val="Normal"/>
    <w:qFormat/>
    <w:rsid w:val="00622530"/>
    <w:pPr>
      <w:widowControl/>
      <w:numPr>
        <w:ilvl w:val="5"/>
        <w:numId w:val="9"/>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9"/>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9"/>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9"/>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uiPriority w:val="99"/>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3EQ6UJ4K66FU-116443906-36004</_dlc_DocId>
    <_dlc_DocIdUrl xmlns="df4eea7b-52db-4162-980b-b352f1b580a3">
      <Url>https://projects.qualcomm.com/sites/meridian/_layouts/15/DocIdRedir.aspx?ID=3EQ6UJ4K66FU-116443906-36004</Url>
      <Description>3EQ6UJ4K66FU-116443906-36004</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9A4F4-29F0-478A-8218-5E39AFD4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34EBDDF9-F342-4A36-871F-8191C41B41E0}">
  <ds:schemaRefs>
    <ds:schemaRef ds:uri="http://schemas.openxmlformats.org/officeDocument/2006/bibliography"/>
  </ds:schemaRefs>
</ds:datastoreItem>
</file>

<file path=customXml/itemProps6.xml><?xml version="1.0" encoding="utf-8"?>
<ds:datastoreItem xmlns:ds="http://schemas.openxmlformats.org/officeDocument/2006/customXml" ds:itemID="{3E449EC6-C0A4-441C-BDD1-7D6095D18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19852</TotalTime>
  <Pages>13</Pages>
  <Words>6688</Words>
  <Characters>36423</Characters>
  <Application>Microsoft Office Word</Application>
  <DocSecurity>0</DocSecurity>
  <Lines>303</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480</cp:revision>
  <cp:lastPrinted>2010-08-13T21:54:00Z</cp:lastPrinted>
  <dcterms:created xsi:type="dcterms:W3CDTF">2017-12-19T08:06:00Z</dcterms:created>
  <dcterms:modified xsi:type="dcterms:W3CDTF">2019-11-08T19:00:00Z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280d5b95-077c-4ef5-8146-237cf2408344</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